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 w:cs="黑体"/>
          <w:color w:val="000000"/>
          <w:sz w:val="36"/>
          <w:szCs w:val="36"/>
        </w:rPr>
      </w:pPr>
    </w:p>
    <w:p>
      <w:pPr>
        <w:widowControl w:val="0"/>
        <w:wordWrap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关于划定禁止使用高排放非道路</w:t>
      </w:r>
    </w:p>
    <w:p>
      <w:pPr>
        <w:widowControl w:val="0"/>
        <w:wordWrap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移动机械区域的通告</w:t>
      </w:r>
    </w:p>
    <w:p>
      <w:pPr>
        <w:widowControl w:val="0"/>
        <w:wordWrap/>
        <w:adjustRightInd/>
        <w:snapToGrid/>
        <w:spacing w:beforeLines="100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征求意见稿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）</w:t>
      </w:r>
      <w:bookmarkEnd w:id="1"/>
    </w:p>
    <w:p>
      <w:pPr>
        <w:widowControl w:val="0"/>
        <w:wordWrap/>
        <w:adjustRightInd/>
        <w:snapToGrid/>
        <w:spacing w:line="3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为进一步改善环境空气质量，保障人民群众身体健康，减少非道路移动机械污染排放，根据《中华人民共和国大气污染防治法》第六十一条和《湖北省大气污染防治条例》第四十七条规定，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经研究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决定，在我市划定禁止使用高排放非道路移动机械的区域(以下简称：禁用区)。现将有关事项通告如下：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一、高排放非道路移动机械类型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OLE_LINK22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本通告所指高排放非道路移动机械为达不到《非道路移动机械用柴油机排气污染物排放限值及测量方案（中国第三、四阶段）》（GB 20891-2014）第三阶段排放标准的非道路移动机械，主要包括但不限于以下机械类型：工业钻探设备、工程机械、农业机械、林业机械、材料装卸机械等。</w:t>
      </w:r>
      <w:bookmarkEnd w:id="0"/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二、禁用区划定范围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禁用区划定范围为：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北至长江，南以汉鄂高速为界，西至樊口街道北外环路，东以城东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34号路、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鄂东大道、燕沙路以及沙杨路至汉鄂高速鄂州东收费站为界围合的区域。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禁用区管理措施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月1日起，禁用区内禁止使用达不到国Ⅱ排放标准的非道路移动机械；自202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月1日起，禁用区内禁止使用达不到国Ⅲ排放标准的非道路移动机械。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二）市生态环境主管部门会同交通运输、住房城乡建设、农业农村、水利等主管部门，加强对非道路移动机械排放污染防治的监督管理，可以在非道路移动机械集中停放地、维修地、施工工地等场地开展监督抽测，排放不合格的，不得使用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（三）在禁用区内使用高排放非道路移动机械的，按照《湖北省大气污染防治条例》第八十七条“由生态环境主管部门责令改正，可以处5000元以上2万元以下罚款”。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（四）禁止生产、销售不合格或国家命令淘汰的非道路移动机械用燃料。由市场监督管理部门开展专项执法行动，严厉打击此类违法行为。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四、本通告自发布之日起施行。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  <w:style w:type="paragraph" w:customStyle="1" w:styleId="3">
    <w:name w:val="Body Text 2"/>
    <w:basedOn w:val="1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2020-08-05T03:50:00Z</cp:lastPrinted>
  <dcterms:modified xsi:type="dcterms:W3CDTF">2020-08-07T10:03:27Z</dcterms:modified>
  <dc:title>关于划定禁止使用高排放非道路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