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r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235" w:afterLines="5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 w:bidi="ar"/>
        </w:rPr>
        <w:t>鄂州市已报废农村生活污水处理设施清单</w:t>
      </w:r>
    </w:p>
    <w:bookmarkEnd w:id="0"/>
    <w:tbl>
      <w:tblPr>
        <w:tblStyle w:val="8"/>
        <w:tblW w:w="14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941"/>
        <w:gridCol w:w="872"/>
        <w:gridCol w:w="849"/>
        <w:gridCol w:w="955"/>
        <w:gridCol w:w="1819"/>
        <w:gridCol w:w="664"/>
        <w:gridCol w:w="1796"/>
        <w:gridCol w:w="2354"/>
        <w:gridCol w:w="1059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tblHeader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地区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乡镇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行政村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村民湾组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自然村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设施名称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建成年份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技术类型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排放标准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设计规模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</w:rPr>
              <w:t>吨/天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0"/>
                <w:sz w:val="21"/>
                <w:szCs w:val="21"/>
                <w:lang w:eastAsia="zh-CN"/>
              </w:rPr>
              <w:t>报废原因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杜山镇</w:t>
            </w:r>
          </w:p>
        </w:tc>
        <w:tc>
          <w:tcPr>
            <w:tcW w:w="84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</w:t>
            </w:r>
          </w:p>
        </w:tc>
        <w:tc>
          <w:tcPr>
            <w:tcW w:w="95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柯营村农村生活污水处理设施</w:t>
            </w:r>
          </w:p>
        </w:tc>
        <w:tc>
          <w:tcPr>
            <w:tcW w:w="66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生活污水接入市政污水管网，靠近长港河边的污水处理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长港镇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滨港村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车队湾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滨港村农村生活污水处理设施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1000吨/天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新建了一套污水处理设施，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旧的污水处理设施废弃。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鄂城区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汀祖镇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荷花池社区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荷花池社区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荷花池社区生活污水处理设施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重新建设管网，生活污水纳入市政污水管网，设施废弃。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华容区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蒲团乡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上倪村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10组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上倪村农村生活污水处理设施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2013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30吨/天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村里修路导致设施损坏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，计划重新修建设施设备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华容区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蒲团乡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郭垱村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郭垱社区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郭垱社区农村生活污水处理设施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100吨/天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生活污水接入市政污水管网，设施废弃。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梁子湖区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梧桐湖新区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大垅村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8组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大垅村农村生活污水处理设施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化粪池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村里修建文化广场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导致设施损坏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，计划重新修建设施设备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梁子湖区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梧桐湖新区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大垅村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8组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大垅村农村生活污水处理设施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化粪池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30吨/天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村里修建文化广场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导致设施损坏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，计划重新修建设施设备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梁子湖区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太和镇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子坛村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11组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子坛村农村生活污水处理设施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化粪池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50吨/天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修建高速公路导致设施损坏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，计划重新修建设施设备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新庙镇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池湖村农村生活污水处理设施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生活污水接入市政污水管网，污水处理设施废弃。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杨叶镇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曹下铺湾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杨叶镇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曹下铺湾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杨叶镇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曹下铺湾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古塘村农村生活污水处理设施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7吨/天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12组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车湖村农村生活污水处理设施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青山村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熊家湾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青山村农村生活污水处理设施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15吨/天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路牌村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路牌村农村生活污水处理设施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路牌村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9组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路牌村农村生活污水处理设施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  <w:jc w:val="center"/>
        </w:trPr>
        <w:tc>
          <w:tcPr>
            <w:tcW w:w="43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4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临空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经济区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燕矶镇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杜湾村</w:t>
            </w:r>
          </w:p>
        </w:tc>
        <w:tc>
          <w:tcPr>
            <w:tcW w:w="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严家细湾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杜湾村农村生活污水处理设施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生化法+人工湿地</w:t>
            </w:r>
          </w:p>
        </w:tc>
        <w:tc>
          <w:tcPr>
            <w:tcW w:w="23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  <w:t>《城镇污水处理厂污染物排放标准》二级标准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20吨/天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lang w:val="en-US" w:eastAsia="zh-CN"/>
              </w:rPr>
              <w:t>机场建设拆迁导致污水处理设施拆除。</w:t>
            </w:r>
          </w:p>
        </w:tc>
      </w:tr>
    </w:tbl>
    <w:p>
      <w:pPr>
        <w:pStyle w:val="5"/>
        <w:rPr>
          <w:rFonts w:hint="default" w:ascii="Times New Roman" w:hAnsi="Times New Roman" w:cs="Times New Roman"/>
          <w:spacing w:val="0"/>
        </w:rPr>
        <w:sectPr>
          <w:footerReference r:id="rId3" w:type="default"/>
          <w:pgSz w:w="16838" w:h="11906" w:orient="landscape"/>
          <w:pgMar w:top="1417" w:right="1134" w:bottom="1134" w:left="1134" w:header="851" w:footer="992" w:gutter="0"/>
          <w:pgNumType w:fmt="decimal"/>
          <w:cols w:space="720" w:num="1"/>
          <w:rtlGutter w:val="0"/>
          <w:docGrid w:type="lines" w:linePitch="467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jc w:val="center"/>
                            <w:textAlignment w:val="auto"/>
                            <w:rPr>
                              <w:rFonts w:hint="eastAsia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jc w:val="center"/>
                      <w:textAlignment w:val="auto"/>
                      <w:rPr>
                        <w:rFonts w:hint="eastAsia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296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2"/>
    <w:basedOn w:val="1"/>
    <w:unhideWhenUsed/>
    <w:qFormat/>
    <w:uiPriority w:val="99"/>
    <w:pPr>
      <w:spacing w:after="120" w:line="480" w:lineRule="auto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2023-09-26T07:08:50Z</dcterms:created>
  <dc:creator>wangming</dc:creator>
  <cp:lastModifiedBy>远烟</cp:lastModifiedBy>
  <dcterms:modified xsi:type="dcterms:W3CDTF">2023-09-26T07:09:11Z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02740A78D4DB400082D7A45A1DCA299D_12</vt:lpwstr>
  </property>
</Properties>
</file>