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44"/>
          <w:szCs w:val="44"/>
        </w:rPr>
      </w:pPr>
      <w:r>
        <w:rPr>
          <w:rFonts w:hint="eastAsia" w:ascii="方正小标宋简体" w:hAnsi="方正小标宋简体" w:eastAsia="方正小标宋简体" w:cs="方正小标宋简体"/>
          <w:b w:val="0"/>
          <w:bCs w:val="0"/>
          <w:sz w:val="44"/>
          <w:szCs w:val="44"/>
        </w:rPr>
        <w:t>2017</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lang w:eastAsia="zh-CN"/>
        </w:rPr>
        <w:t>鄂州市</w:t>
      </w:r>
      <w:r>
        <w:rPr>
          <w:rFonts w:hint="eastAsia" w:ascii="方正小标宋简体" w:hAnsi="方正小标宋简体" w:eastAsia="方正小标宋简体" w:cs="方正小标宋简体"/>
          <w:b w:val="0"/>
          <w:bCs w:val="0"/>
          <w:sz w:val="44"/>
          <w:szCs w:val="44"/>
        </w:rPr>
        <w:t>主要水污染物总量减排计划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宋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为确保我市顺利完成省政府下达的“十三五”以及</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年主要水污染物总量减排目标任务，根据减排目标要求和《“十三五”主要水污染物总量减排核算细则》，结合我市实际，编制本计划。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一、主要水污染排放现状及新增量预测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我市</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年主要水污染排放量为：化学需氧量</w:t>
      </w:r>
      <w:r>
        <w:rPr>
          <w:rFonts w:ascii="仿宋_GB2312" w:hAnsi="仿宋_GB2312" w:eastAsia="仿宋_GB2312" w:cs="仿宋_GB2312"/>
          <w:sz w:val="32"/>
          <w:szCs w:val="32"/>
        </w:rPr>
        <w:t>22045.369</w:t>
      </w:r>
      <w:r>
        <w:rPr>
          <w:rFonts w:hint="eastAsia" w:ascii="仿宋_GB2312" w:hAnsi="仿宋_GB2312" w:eastAsia="仿宋_GB2312" w:cs="仿宋_GB2312"/>
          <w:sz w:val="32"/>
          <w:szCs w:val="32"/>
        </w:rPr>
        <w:t>吨、氨氮</w:t>
      </w:r>
      <w:r>
        <w:rPr>
          <w:rFonts w:ascii="仿宋_GB2312" w:hAnsi="仿宋_GB2312" w:eastAsia="仿宋_GB2312" w:cs="仿宋_GB2312"/>
          <w:sz w:val="32"/>
          <w:szCs w:val="32"/>
        </w:rPr>
        <w:t>2301.714</w:t>
      </w:r>
      <w:r>
        <w:rPr>
          <w:rFonts w:hint="eastAsia" w:ascii="仿宋_GB2312" w:hAnsi="仿宋_GB2312" w:eastAsia="仿宋_GB2312" w:cs="仿宋_GB2312"/>
          <w:sz w:val="32"/>
          <w:szCs w:val="32"/>
        </w:rPr>
        <w:t>吨；</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年城镇人口</w:t>
      </w:r>
      <w:r>
        <w:rPr>
          <w:rFonts w:ascii="仿宋_GB2312" w:hAnsi="仿宋_GB2312" w:eastAsia="仿宋_GB2312" w:cs="仿宋_GB2312"/>
          <w:sz w:val="32"/>
          <w:szCs w:val="32"/>
        </w:rPr>
        <w:t>68.947</w:t>
      </w:r>
      <w:r>
        <w:rPr>
          <w:rFonts w:hint="eastAsia" w:ascii="仿宋_GB2312" w:hAnsi="仿宋_GB2312" w:eastAsia="仿宋_GB2312" w:cs="仿宋_GB2312"/>
          <w:sz w:val="32"/>
          <w:szCs w:val="32"/>
        </w:rPr>
        <w:t>万人，按照</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％城镇人口增长率，预测</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年新增城镇人口</w:t>
      </w:r>
      <w:r>
        <w:rPr>
          <w:rFonts w:ascii="仿宋_GB2312" w:hAnsi="仿宋_GB2312" w:eastAsia="仿宋_GB2312" w:cs="仿宋_GB2312"/>
          <w:sz w:val="32"/>
          <w:szCs w:val="32"/>
        </w:rPr>
        <w:t>0.8273</w:t>
      </w:r>
      <w:r>
        <w:rPr>
          <w:rFonts w:hint="eastAsia" w:ascii="仿宋_GB2312" w:hAnsi="仿宋_GB2312" w:eastAsia="仿宋_GB2312" w:cs="仿宋_GB2312"/>
          <w:sz w:val="32"/>
          <w:szCs w:val="32"/>
        </w:rPr>
        <w:t>万人，新增化学需氧量排放量</w:t>
      </w:r>
      <w:r>
        <w:rPr>
          <w:rFonts w:ascii="仿宋_GB2312" w:hAnsi="仿宋_GB2312" w:eastAsia="仿宋_GB2312" w:cs="仿宋_GB2312"/>
          <w:sz w:val="32"/>
          <w:szCs w:val="32"/>
        </w:rPr>
        <w:t>193.257</w:t>
      </w:r>
      <w:r>
        <w:rPr>
          <w:rFonts w:hint="eastAsia" w:ascii="仿宋_GB2312" w:hAnsi="仿宋_GB2312" w:eastAsia="仿宋_GB2312" w:cs="仿宋_GB2312"/>
          <w:sz w:val="32"/>
          <w:szCs w:val="32"/>
        </w:rPr>
        <w:t>吨、氨氮排放量</w:t>
      </w:r>
      <w:r>
        <w:rPr>
          <w:rFonts w:ascii="仿宋_GB2312" w:hAnsi="仿宋_GB2312" w:eastAsia="仿宋_GB2312" w:cs="仿宋_GB2312"/>
          <w:sz w:val="32"/>
          <w:szCs w:val="32"/>
        </w:rPr>
        <w:t>24.157</w:t>
      </w:r>
      <w:r>
        <w:rPr>
          <w:rFonts w:hint="eastAsia" w:ascii="仿宋_GB2312" w:hAnsi="仿宋_GB2312" w:eastAsia="仿宋_GB2312" w:cs="仿宋_GB2312"/>
          <w:sz w:val="32"/>
          <w:szCs w:val="32"/>
        </w:rPr>
        <w:t>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二、2017主要水污染物年总量减排目标任务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省环保厅下达的我市</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年主要水污染物总量减排目标为：化学需氧量排放量较上年下降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％，该项重点工程减排量</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吨，氨氮排放量较上年下降</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％，该项重点工程减排量</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重点减排项目及预期削减量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sz w:val="32"/>
          <w:szCs w:val="32"/>
        </w:rPr>
        <w:t>详情见下表</w:t>
      </w:r>
    </w:p>
    <w:p>
      <w:pPr>
        <w:keepNext w:val="0"/>
        <w:keepLines w:val="0"/>
        <w:pageBreakBefore w:val="0"/>
        <w:widowControl w:val="0"/>
        <w:tabs>
          <w:tab w:val="left" w:pos="1078"/>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28" w:right="1474" w:bottom="1701" w:left="1587" w:header="851" w:footer="992" w:gutter="0"/>
          <w:cols w:space="425" w:num="1"/>
          <w:docGrid w:type="lines" w:linePitch="312" w:charSpace="0"/>
        </w:sectPr>
      </w:pPr>
    </w:p>
    <w:p>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表1污水处理厂减排</w:t>
      </w:r>
      <w:r>
        <w:rPr>
          <w:rFonts w:hint="eastAsia" w:ascii="楷体_GB2312" w:hAnsi="楷体_GB2312" w:eastAsia="楷体_GB2312" w:cs="楷体_GB2312"/>
          <w:b/>
          <w:bCs/>
          <w:sz w:val="32"/>
          <w:szCs w:val="32"/>
        </w:rPr>
        <w:tab/>
      </w:r>
    </w:p>
    <w:tbl>
      <w:tblPr>
        <w:tblStyle w:val="5"/>
        <w:tblpPr w:leftFromText="180" w:rightFromText="180" w:vertAnchor="text" w:horzAnchor="page" w:tblpX="1430" w:tblpY="93"/>
        <w:tblOverlap w:val="never"/>
        <w:tblW w:w="14474" w:type="dxa"/>
        <w:tblInd w:w="0" w:type="dxa"/>
        <w:tblLayout w:type="fixed"/>
        <w:tblCellMar>
          <w:top w:w="15" w:type="dxa"/>
          <w:left w:w="15" w:type="dxa"/>
          <w:bottom w:w="15" w:type="dxa"/>
          <w:right w:w="15" w:type="dxa"/>
        </w:tblCellMar>
      </w:tblPr>
      <w:tblGrid>
        <w:gridCol w:w="840"/>
        <w:gridCol w:w="1350"/>
        <w:gridCol w:w="2025"/>
        <w:gridCol w:w="1857"/>
        <w:gridCol w:w="1409"/>
        <w:gridCol w:w="984"/>
        <w:gridCol w:w="1578"/>
        <w:gridCol w:w="1963"/>
        <w:gridCol w:w="1204"/>
        <w:gridCol w:w="1264"/>
      </w:tblGrid>
      <w:tr>
        <w:tblPrEx>
          <w:tblLayout w:type="fixed"/>
          <w:tblCellMar>
            <w:top w:w="15" w:type="dxa"/>
            <w:left w:w="15" w:type="dxa"/>
            <w:bottom w:w="15" w:type="dxa"/>
            <w:right w:w="15" w:type="dxa"/>
          </w:tblCellMar>
        </w:tblPrEx>
        <w:trPr>
          <w:trHeight w:val="720" w:hRule="atLeast"/>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县市</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污水处理厂名称</w:t>
            </w:r>
          </w:p>
        </w:tc>
        <w:tc>
          <w:tcPr>
            <w:tcW w:w="18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投运时间</w:t>
            </w:r>
          </w:p>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（年/月）</w:t>
            </w: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设计处理</w:t>
            </w:r>
          </w:p>
          <w:p>
            <w:pPr>
              <w:widowControl/>
              <w:jc w:val="center"/>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能力</w:t>
            </w:r>
          </w:p>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（万吨/日）</w:t>
            </w: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项目</w:t>
            </w:r>
          </w:p>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类型</w:t>
            </w:r>
          </w:p>
        </w:tc>
        <w:tc>
          <w:tcPr>
            <w:tcW w:w="157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组织督办</w:t>
            </w:r>
          </w:p>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单位</w:t>
            </w:r>
          </w:p>
        </w:tc>
        <w:tc>
          <w:tcPr>
            <w:tcW w:w="196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责任单位</w:t>
            </w:r>
          </w:p>
        </w:tc>
        <w:tc>
          <w:tcPr>
            <w:tcW w:w="2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rPr>
              <w:t>预计新增削减量（吨）</w:t>
            </w:r>
          </w:p>
        </w:tc>
      </w:tr>
      <w:tr>
        <w:tblPrEx>
          <w:tblLayout w:type="fixed"/>
          <w:tblCellMar>
            <w:top w:w="15" w:type="dxa"/>
            <w:left w:w="15" w:type="dxa"/>
            <w:bottom w:w="15" w:type="dxa"/>
            <w:right w:w="15" w:type="dxa"/>
          </w:tblCellMar>
        </w:tblPrEx>
        <w:trPr>
          <w:trHeight w:val="779"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24"/>
                <w:szCs w:val="24"/>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24"/>
                <w:szCs w:val="24"/>
              </w:rPr>
            </w:pPr>
          </w:p>
        </w:tc>
        <w:tc>
          <w:tcPr>
            <w:tcW w:w="18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24"/>
                <w:szCs w:val="24"/>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24"/>
                <w:szCs w:val="24"/>
              </w:rPr>
            </w:pPr>
          </w:p>
        </w:tc>
        <w:tc>
          <w:tcPr>
            <w:tcW w:w="157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4"/>
                <w:szCs w:val="24"/>
              </w:rPr>
            </w:pPr>
          </w:p>
        </w:tc>
        <w:tc>
          <w:tcPr>
            <w:tcW w:w="196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rPr>
              <w:t>COD</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rPr>
              <w:t>氨氮</w:t>
            </w:r>
          </w:p>
        </w:tc>
      </w:tr>
      <w:tr>
        <w:tblPrEx>
          <w:tblLayout w:type="fixed"/>
          <w:tblCellMar>
            <w:top w:w="15" w:type="dxa"/>
            <w:left w:w="15" w:type="dxa"/>
            <w:bottom w:w="15" w:type="dxa"/>
            <w:right w:w="15" w:type="dxa"/>
          </w:tblCellMar>
        </w:tblPrEx>
        <w:trPr>
          <w:trHeight w:val="923"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华容区</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红莲湖污水处理厂</w:t>
            </w:r>
          </w:p>
        </w:tc>
        <w:tc>
          <w:tcPr>
            <w:tcW w:w="1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2017年6月</w:t>
            </w: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0.6</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新建</w:t>
            </w:r>
          </w:p>
        </w:tc>
        <w:tc>
          <w:tcPr>
            <w:tcW w:w="157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市</w:t>
            </w:r>
            <w:r>
              <w:rPr>
                <w:rFonts w:hint="eastAsia" w:ascii="宋体" w:hAnsi="宋体" w:eastAsia="宋体" w:cs="宋体"/>
                <w:color w:val="000000"/>
                <w:sz w:val="24"/>
                <w:szCs w:val="24"/>
                <w:lang w:eastAsia="zh-CN"/>
              </w:rPr>
              <w:t>水务局</w:t>
            </w:r>
          </w:p>
          <w:p>
            <w:pPr>
              <w:widowControl/>
              <w:textAlignment w:val="center"/>
              <w:rPr>
                <w:rFonts w:hint="eastAsia" w:ascii="宋体" w:hAnsi="宋体" w:eastAsia="宋体" w:cs="宋体"/>
                <w:color w:val="000000"/>
                <w:sz w:val="24"/>
                <w:szCs w:val="24"/>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华容区政府</w:t>
            </w:r>
          </w:p>
        </w:tc>
        <w:tc>
          <w:tcPr>
            <w:tcW w:w="12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100.44</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12.96</w:t>
            </w:r>
          </w:p>
        </w:tc>
      </w:tr>
      <w:tr>
        <w:tblPrEx>
          <w:tblLayout w:type="fixed"/>
          <w:tblCellMar>
            <w:top w:w="15" w:type="dxa"/>
            <w:left w:w="15" w:type="dxa"/>
            <w:bottom w:w="15" w:type="dxa"/>
            <w:right w:w="15" w:type="dxa"/>
          </w:tblCellMar>
        </w:tblPrEx>
        <w:trPr>
          <w:trHeight w:val="923"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梁子湖区</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涂家垴镇污水</w:t>
            </w:r>
          </w:p>
          <w:p>
            <w:pPr>
              <w:widowControl/>
              <w:jc w:val="center"/>
              <w:textAlignment w:val="center"/>
              <w:rPr>
                <w:rFonts w:hint="eastAsia" w:ascii="宋体" w:hAnsi="宋体" w:eastAsia="宋体" w:cs="宋体"/>
                <w:color w:val="FF0000"/>
                <w:sz w:val="24"/>
                <w:szCs w:val="24"/>
              </w:rPr>
            </w:pPr>
            <w:r>
              <w:rPr>
                <w:rFonts w:hint="eastAsia" w:ascii="宋体" w:hAnsi="宋体" w:eastAsia="宋体" w:cs="宋体"/>
                <w:kern w:val="0"/>
                <w:sz w:val="24"/>
                <w:szCs w:val="24"/>
              </w:rPr>
              <w:t>处理厂</w:t>
            </w:r>
          </w:p>
        </w:tc>
        <w:tc>
          <w:tcPr>
            <w:tcW w:w="1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2016年6月</w:t>
            </w: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0.05</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建成</w:t>
            </w:r>
          </w:p>
        </w:tc>
        <w:tc>
          <w:tcPr>
            <w:tcW w:w="1578"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96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粱子湖区政府</w:t>
            </w:r>
          </w:p>
        </w:tc>
        <w:tc>
          <w:tcPr>
            <w:tcW w:w="12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35.48</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4.18</w:t>
            </w:r>
          </w:p>
        </w:tc>
      </w:tr>
      <w:tr>
        <w:tblPrEx>
          <w:tblLayout w:type="fixed"/>
          <w:tblCellMar>
            <w:top w:w="15" w:type="dxa"/>
            <w:left w:w="15" w:type="dxa"/>
            <w:bottom w:w="15" w:type="dxa"/>
            <w:right w:w="15" w:type="dxa"/>
          </w:tblCellMar>
        </w:tblPrEx>
        <w:trPr>
          <w:trHeight w:val="923"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梁子湖区</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沼山镇污水处理厂</w:t>
            </w:r>
          </w:p>
        </w:tc>
        <w:tc>
          <w:tcPr>
            <w:tcW w:w="1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2017年6月</w:t>
            </w: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0.1</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新建</w:t>
            </w:r>
          </w:p>
        </w:tc>
        <w:tc>
          <w:tcPr>
            <w:tcW w:w="1578"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963"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19.44</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2.27</w:t>
            </w:r>
          </w:p>
        </w:tc>
      </w:tr>
      <w:tr>
        <w:tblPrEx>
          <w:tblLayout w:type="fixed"/>
          <w:tblCellMar>
            <w:top w:w="15" w:type="dxa"/>
            <w:left w:w="15" w:type="dxa"/>
            <w:bottom w:w="15" w:type="dxa"/>
            <w:right w:w="15" w:type="dxa"/>
          </w:tblCellMar>
        </w:tblPrEx>
        <w:trPr>
          <w:trHeight w:val="923"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梁子湖区</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农村污水处理站96座</w:t>
            </w:r>
          </w:p>
        </w:tc>
        <w:tc>
          <w:tcPr>
            <w:tcW w:w="1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2016年6月</w:t>
            </w: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0.096</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建成</w:t>
            </w:r>
          </w:p>
        </w:tc>
        <w:tc>
          <w:tcPr>
            <w:tcW w:w="1578"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96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2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67.504</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10.076</w:t>
            </w:r>
          </w:p>
        </w:tc>
      </w:tr>
      <w:tr>
        <w:tblPrEx>
          <w:tblLayout w:type="fixed"/>
          <w:tblCellMar>
            <w:top w:w="15" w:type="dxa"/>
            <w:left w:w="15" w:type="dxa"/>
            <w:bottom w:w="15" w:type="dxa"/>
            <w:right w:w="15" w:type="dxa"/>
          </w:tblCellMar>
        </w:tblPrEx>
        <w:trPr>
          <w:trHeight w:val="923"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葛店开发区</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color w:val="FF0000"/>
                <w:sz w:val="24"/>
                <w:szCs w:val="24"/>
              </w:rPr>
            </w:pPr>
            <w:r>
              <w:rPr>
                <w:rFonts w:hint="eastAsia" w:ascii="宋体" w:hAnsi="宋体" w:eastAsia="宋体" w:cs="宋体"/>
                <w:sz w:val="24"/>
                <w:szCs w:val="24"/>
              </w:rPr>
              <w:t>葛店葛华（原三王）污水处理厂</w:t>
            </w:r>
          </w:p>
        </w:tc>
        <w:tc>
          <w:tcPr>
            <w:tcW w:w="18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2016年10月</w:t>
            </w: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建成</w:t>
            </w:r>
          </w:p>
        </w:tc>
        <w:tc>
          <w:tcPr>
            <w:tcW w:w="157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葛店开发区管委会</w:t>
            </w:r>
          </w:p>
        </w:tc>
        <w:tc>
          <w:tcPr>
            <w:tcW w:w="12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267.66</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62.27</w:t>
            </w:r>
          </w:p>
        </w:tc>
      </w:tr>
      <w:tr>
        <w:tblPrEx>
          <w:tblLayout w:type="fixed"/>
          <w:tblCellMar>
            <w:top w:w="15" w:type="dxa"/>
            <w:left w:w="15" w:type="dxa"/>
            <w:bottom w:w="15" w:type="dxa"/>
            <w:right w:w="15" w:type="dxa"/>
          </w:tblCellMar>
        </w:tblPrEx>
        <w:trPr>
          <w:trHeight w:val="858"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合计</w:t>
            </w:r>
          </w:p>
        </w:tc>
        <w:tc>
          <w:tcPr>
            <w:tcW w:w="18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rPr>
            </w:pPr>
          </w:p>
        </w:tc>
        <w:tc>
          <w:tcPr>
            <w:tcW w:w="12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490.52</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91.76</w:t>
            </w:r>
          </w:p>
        </w:tc>
      </w:tr>
    </w:tbl>
    <w:p>
      <w:pPr>
        <w:tabs>
          <w:tab w:val="center" w:pos="7339"/>
        </w:tabs>
        <w:jc w:val="left"/>
        <w:rPr>
          <w:rFonts w:hint="eastAsia" w:ascii="楷体_GB2312" w:hAnsi="楷体_GB2312" w:eastAsia="楷体_GB2312" w:cs="楷体_GB2312"/>
          <w:b/>
          <w:bCs/>
          <w:sz w:val="32"/>
          <w:szCs w:val="32"/>
        </w:rPr>
      </w:pPr>
    </w:p>
    <w:p>
      <w:pPr>
        <w:tabs>
          <w:tab w:val="center" w:pos="7339"/>
        </w:tabs>
        <w:jc w:val="left"/>
        <w:rPr>
          <w:rFonts w:hint="eastAsia" w:ascii="楷体_GB2312" w:hAnsi="楷体_GB2312" w:eastAsia="楷体_GB2312" w:cs="楷体_GB2312"/>
          <w:b/>
          <w:bCs/>
          <w:sz w:val="32"/>
          <w:szCs w:val="32"/>
        </w:rPr>
      </w:pPr>
      <w:bookmarkStart w:id="0" w:name="_GoBack"/>
      <w:bookmarkEnd w:id="0"/>
      <w:r>
        <w:rPr>
          <w:rFonts w:hint="eastAsia" w:ascii="楷体_GB2312" w:hAnsi="楷体_GB2312" w:eastAsia="楷体_GB2312" w:cs="楷体_GB2312"/>
          <w:b/>
          <w:bCs/>
          <w:sz w:val="32"/>
          <w:szCs w:val="32"/>
        </w:rPr>
        <w:t>表2规模化畜禽养殖减排</w:t>
      </w:r>
    </w:p>
    <w:tbl>
      <w:tblPr>
        <w:tblStyle w:val="5"/>
        <w:tblpPr w:leftFromText="180" w:rightFromText="180" w:vertAnchor="text" w:horzAnchor="page" w:tblpX="1438" w:tblpY="249"/>
        <w:tblOverlap w:val="never"/>
        <w:tblW w:w="14220" w:type="dxa"/>
        <w:tblInd w:w="0" w:type="dxa"/>
        <w:tblLayout w:type="fixed"/>
        <w:tblCellMar>
          <w:top w:w="0" w:type="dxa"/>
          <w:left w:w="108" w:type="dxa"/>
          <w:bottom w:w="0" w:type="dxa"/>
          <w:right w:w="108" w:type="dxa"/>
        </w:tblCellMar>
      </w:tblPr>
      <w:tblGrid>
        <w:gridCol w:w="730"/>
        <w:gridCol w:w="5115"/>
        <w:gridCol w:w="1035"/>
        <w:gridCol w:w="973"/>
        <w:gridCol w:w="1860"/>
        <w:gridCol w:w="1794"/>
        <w:gridCol w:w="1349"/>
        <w:gridCol w:w="1364"/>
      </w:tblGrid>
      <w:tr>
        <w:tblPrEx>
          <w:tblLayout w:type="fixed"/>
          <w:tblCellMar>
            <w:top w:w="0" w:type="dxa"/>
            <w:left w:w="108" w:type="dxa"/>
            <w:bottom w:w="0" w:type="dxa"/>
            <w:right w:w="108" w:type="dxa"/>
          </w:tblCellMar>
        </w:tblPrEx>
        <w:trPr>
          <w:trHeight w:val="504" w:hRule="atLeast"/>
          <w:tblHeader/>
        </w:trPr>
        <w:tc>
          <w:tcPr>
            <w:tcW w:w="73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5115" w:type="dxa"/>
            <w:vMerge w:val="restart"/>
            <w:tcBorders>
              <w:top w:val="single" w:color="auto" w:sz="4" w:space="0"/>
              <w:left w:val="nil"/>
              <w:right w:val="single" w:color="auto" w:sz="4" w:space="0"/>
            </w:tcBorders>
            <w:vAlign w:val="center"/>
          </w:tcPr>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养殖场名称</w:t>
            </w:r>
          </w:p>
        </w:tc>
        <w:tc>
          <w:tcPr>
            <w:tcW w:w="1035" w:type="dxa"/>
            <w:vMerge w:val="restart"/>
            <w:tcBorders>
              <w:top w:val="single" w:color="auto" w:sz="4" w:space="0"/>
              <w:left w:val="nil"/>
              <w:right w:val="single" w:color="auto" w:sz="4" w:space="0"/>
            </w:tcBorders>
            <w:vAlign w:val="center"/>
          </w:tcPr>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养殖</w:t>
            </w:r>
          </w:p>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种类</w:t>
            </w:r>
          </w:p>
        </w:tc>
        <w:tc>
          <w:tcPr>
            <w:tcW w:w="973"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出栏量</w:t>
            </w:r>
          </w:p>
        </w:tc>
        <w:tc>
          <w:tcPr>
            <w:tcW w:w="186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组织督办单位</w:t>
            </w:r>
          </w:p>
        </w:tc>
        <w:tc>
          <w:tcPr>
            <w:tcW w:w="1794"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责任单位</w:t>
            </w:r>
          </w:p>
        </w:tc>
        <w:tc>
          <w:tcPr>
            <w:tcW w:w="271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预计削减量（吨）</w:t>
            </w:r>
          </w:p>
        </w:tc>
      </w:tr>
      <w:tr>
        <w:tblPrEx>
          <w:tblLayout w:type="fixed"/>
          <w:tblCellMar>
            <w:top w:w="0" w:type="dxa"/>
            <w:left w:w="108" w:type="dxa"/>
            <w:bottom w:w="0" w:type="dxa"/>
            <w:right w:w="108" w:type="dxa"/>
          </w:tblCellMar>
        </w:tblPrEx>
        <w:trPr>
          <w:trHeight w:val="504" w:hRule="atLeast"/>
          <w:tblHeader/>
        </w:trPr>
        <w:tc>
          <w:tcPr>
            <w:tcW w:w="73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p>
        </w:tc>
        <w:tc>
          <w:tcPr>
            <w:tcW w:w="5115"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p>
        </w:tc>
        <w:tc>
          <w:tcPr>
            <w:tcW w:w="1035"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p>
        </w:tc>
        <w:tc>
          <w:tcPr>
            <w:tcW w:w="973"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p>
        </w:tc>
        <w:tc>
          <w:tcPr>
            <w:tcW w:w="186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p>
        </w:tc>
        <w:tc>
          <w:tcPr>
            <w:tcW w:w="179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COD</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氨氮</w:t>
            </w:r>
          </w:p>
        </w:tc>
      </w:tr>
      <w:tr>
        <w:tblPrEx>
          <w:tblLayout w:type="fixed"/>
          <w:tblCellMar>
            <w:top w:w="0" w:type="dxa"/>
            <w:left w:w="108" w:type="dxa"/>
            <w:bottom w:w="0" w:type="dxa"/>
            <w:right w:w="108" w:type="dxa"/>
          </w:tblCellMar>
        </w:tblPrEx>
        <w:trPr>
          <w:trHeight w:val="510" w:hRule="atLeast"/>
          <w:tblHeader/>
        </w:trPr>
        <w:tc>
          <w:tcPr>
            <w:tcW w:w="73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鄂州市沙窝乡走马荣昌养殖场</w:t>
            </w:r>
          </w:p>
        </w:tc>
        <w:tc>
          <w:tcPr>
            <w:tcW w:w="1035" w:type="dxa"/>
            <w:tcBorders>
              <w:top w:val="single" w:color="auto" w:sz="4" w:space="0"/>
              <w:left w:val="nil"/>
              <w:bottom w:val="single" w:color="auto" w:sz="4" w:space="0"/>
              <w:right w:val="single" w:color="auto" w:sz="4" w:space="0"/>
            </w:tcBorders>
          </w:tcPr>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生猪</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1860" w:type="dxa"/>
            <w:vMerge w:val="restart"/>
            <w:tcBorders>
              <w:top w:val="single" w:color="auto" w:sz="4" w:space="0"/>
              <w:left w:val="single" w:color="auto" w:sz="4" w:space="0"/>
              <w:right w:val="single" w:color="auto" w:sz="4" w:space="0"/>
            </w:tcBorders>
            <w:vAlign w:val="center"/>
          </w:tcPr>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市环保局、</w:t>
            </w:r>
          </w:p>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市 农 委</w:t>
            </w:r>
          </w:p>
        </w:tc>
        <w:tc>
          <w:tcPr>
            <w:tcW w:w="1794" w:type="dxa"/>
            <w:vMerge w:val="restart"/>
            <w:tcBorders>
              <w:top w:val="single" w:color="auto" w:sz="4" w:space="0"/>
              <w:left w:val="single" w:color="auto" w:sz="4" w:space="0"/>
              <w:right w:val="single" w:color="auto" w:sz="4" w:space="0"/>
            </w:tcBorders>
            <w:vAlign w:val="center"/>
          </w:tcPr>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鄂城区政府</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3.78</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0.657</w:t>
            </w:r>
          </w:p>
        </w:tc>
      </w:tr>
      <w:tr>
        <w:tblPrEx>
          <w:tblLayout w:type="fixed"/>
          <w:tblCellMar>
            <w:top w:w="0" w:type="dxa"/>
            <w:left w:w="108" w:type="dxa"/>
            <w:bottom w:w="0" w:type="dxa"/>
            <w:right w:w="108" w:type="dxa"/>
          </w:tblCellMar>
        </w:tblPrEx>
        <w:trPr>
          <w:trHeight w:val="510" w:hRule="atLeast"/>
          <w:tblHeader/>
        </w:trPr>
        <w:tc>
          <w:tcPr>
            <w:tcW w:w="73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鄂州市鄂城区汀祖镇杨凤养殖农民专业合作社</w:t>
            </w:r>
          </w:p>
        </w:tc>
        <w:tc>
          <w:tcPr>
            <w:tcW w:w="1035" w:type="dxa"/>
            <w:tcBorders>
              <w:top w:val="nil"/>
              <w:left w:val="nil"/>
              <w:bottom w:val="single" w:color="auto" w:sz="4" w:space="0"/>
              <w:right w:val="single" w:color="auto" w:sz="4" w:space="0"/>
            </w:tcBorders>
          </w:tcPr>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生猪</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1860" w:type="dxa"/>
            <w:vMerge w:val="continue"/>
            <w:tcBorders>
              <w:left w:val="single" w:color="auto" w:sz="4" w:space="0"/>
              <w:right w:val="single" w:color="auto" w:sz="4" w:space="0"/>
            </w:tcBorders>
            <w:vAlign w:val="center"/>
          </w:tcPr>
          <w:p>
            <w:pPr>
              <w:widowControl/>
              <w:spacing w:line="540" w:lineRule="exact"/>
              <w:jc w:val="center"/>
              <w:rPr>
                <w:rFonts w:hint="eastAsia" w:ascii="宋体" w:hAnsi="宋体" w:eastAsia="宋体" w:cs="宋体"/>
                <w:kern w:val="0"/>
                <w:sz w:val="24"/>
                <w:szCs w:val="24"/>
              </w:rPr>
            </w:pPr>
          </w:p>
        </w:tc>
        <w:tc>
          <w:tcPr>
            <w:tcW w:w="1794" w:type="dxa"/>
            <w:vMerge w:val="continue"/>
            <w:tcBorders>
              <w:left w:val="single" w:color="auto" w:sz="4" w:space="0"/>
              <w:right w:val="single" w:color="auto" w:sz="4" w:space="0"/>
            </w:tcBorders>
            <w:vAlign w:val="center"/>
          </w:tcPr>
          <w:p>
            <w:pPr>
              <w:widowControl/>
              <w:spacing w:line="540" w:lineRule="exact"/>
              <w:jc w:val="center"/>
              <w:rPr>
                <w:rFonts w:hint="eastAsia" w:ascii="宋体" w:hAnsi="宋体" w:eastAsia="宋体" w:cs="宋体"/>
                <w:kern w:val="0"/>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3.78</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0.657</w:t>
            </w:r>
          </w:p>
        </w:tc>
      </w:tr>
      <w:tr>
        <w:tblPrEx>
          <w:tblLayout w:type="fixed"/>
          <w:tblCellMar>
            <w:top w:w="0" w:type="dxa"/>
            <w:left w:w="108" w:type="dxa"/>
            <w:bottom w:w="0" w:type="dxa"/>
            <w:right w:w="108" w:type="dxa"/>
          </w:tblCellMar>
        </w:tblPrEx>
        <w:trPr>
          <w:trHeight w:val="510" w:hRule="atLeast"/>
          <w:tblHeader/>
        </w:trPr>
        <w:tc>
          <w:tcPr>
            <w:tcW w:w="73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鄂州市沙窝乡春兰养殖场</w:t>
            </w:r>
          </w:p>
        </w:tc>
        <w:tc>
          <w:tcPr>
            <w:tcW w:w="1035" w:type="dxa"/>
            <w:tcBorders>
              <w:top w:val="nil"/>
              <w:left w:val="nil"/>
              <w:bottom w:val="single" w:color="auto" w:sz="4" w:space="0"/>
              <w:right w:val="single" w:color="auto" w:sz="4" w:space="0"/>
            </w:tcBorders>
          </w:tcPr>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生猪</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1860" w:type="dxa"/>
            <w:vMerge w:val="continue"/>
            <w:tcBorders>
              <w:left w:val="single" w:color="auto" w:sz="4" w:space="0"/>
              <w:right w:val="single" w:color="auto" w:sz="4" w:space="0"/>
            </w:tcBorders>
            <w:vAlign w:val="center"/>
          </w:tcPr>
          <w:p>
            <w:pPr>
              <w:widowControl/>
              <w:spacing w:line="540" w:lineRule="exact"/>
              <w:jc w:val="center"/>
              <w:rPr>
                <w:rFonts w:hint="eastAsia" w:ascii="宋体" w:hAnsi="宋体" w:eastAsia="宋体" w:cs="宋体"/>
                <w:kern w:val="0"/>
                <w:sz w:val="24"/>
                <w:szCs w:val="24"/>
              </w:rPr>
            </w:pPr>
          </w:p>
        </w:tc>
        <w:tc>
          <w:tcPr>
            <w:tcW w:w="1794" w:type="dxa"/>
            <w:vMerge w:val="continue"/>
            <w:tcBorders>
              <w:left w:val="single" w:color="auto" w:sz="4" w:space="0"/>
              <w:bottom w:val="single" w:color="auto" w:sz="4" w:space="0"/>
              <w:right w:val="single" w:color="auto" w:sz="4" w:space="0"/>
            </w:tcBorders>
            <w:vAlign w:val="center"/>
          </w:tcPr>
          <w:p>
            <w:pPr>
              <w:widowControl/>
              <w:spacing w:line="540" w:lineRule="exact"/>
              <w:jc w:val="center"/>
              <w:rPr>
                <w:rFonts w:hint="eastAsia" w:ascii="宋体" w:hAnsi="宋体" w:eastAsia="宋体" w:cs="宋体"/>
                <w:kern w:val="0"/>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7.56</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1.314</w:t>
            </w:r>
          </w:p>
        </w:tc>
      </w:tr>
      <w:tr>
        <w:tblPrEx>
          <w:tblLayout w:type="fixed"/>
        </w:tblPrEx>
        <w:trPr>
          <w:trHeight w:val="510" w:hRule="atLeast"/>
          <w:tblHeader/>
        </w:trPr>
        <w:tc>
          <w:tcPr>
            <w:tcW w:w="73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51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4"/>
                <w:szCs w:val="24"/>
              </w:rPr>
            </w:pPr>
            <w:r>
              <w:rPr>
                <w:rFonts w:hint="eastAsia" w:ascii="宋体" w:hAnsi="宋体" w:eastAsia="宋体" w:cs="宋体"/>
                <w:sz w:val="24"/>
                <w:szCs w:val="24"/>
              </w:rPr>
              <w:t>鄂州市临江乡国强生猪养殖专业合作社</w:t>
            </w:r>
          </w:p>
        </w:tc>
        <w:tc>
          <w:tcPr>
            <w:tcW w:w="1035"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sz w:val="24"/>
                <w:szCs w:val="24"/>
              </w:rPr>
              <w:t>生猪</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1500</w:t>
            </w:r>
          </w:p>
        </w:tc>
        <w:tc>
          <w:tcPr>
            <w:tcW w:w="1860" w:type="dxa"/>
            <w:vMerge w:val="continue"/>
            <w:tcBorders>
              <w:left w:val="single" w:color="auto" w:sz="4" w:space="0"/>
              <w:right w:val="single" w:color="auto" w:sz="4" w:space="0"/>
            </w:tcBorders>
            <w:vAlign w:val="center"/>
          </w:tcPr>
          <w:p>
            <w:pPr>
              <w:rPr>
                <w:rFonts w:hint="eastAsia" w:ascii="宋体" w:hAnsi="宋体" w:eastAsia="宋体" w:cs="宋体"/>
                <w:kern w:val="0"/>
                <w:sz w:val="24"/>
                <w:szCs w:val="24"/>
              </w:rPr>
            </w:pPr>
          </w:p>
        </w:tc>
        <w:tc>
          <w:tcPr>
            <w:tcW w:w="179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华容区政府</w:t>
            </w: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5.67</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0.984</w:t>
            </w:r>
          </w:p>
        </w:tc>
      </w:tr>
      <w:tr>
        <w:tblPrEx>
          <w:tblLayout w:type="fixed"/>
          <w:tblCellMar>
            <w:top w:w="0" w:type="dxa"/>
            <w:left w:w="108" w:type="dxa"/>
            <w:bottom w:w="0" w:type="dxa"/>
            <w:right w:w="108" w:type="dxa"/>
          </w:tblCellMar>
        </w:tblPrEx>
        <w:trPr>
          <w:trHeight w:val="564" w:hRule="atLeast"/>
          <w:tblHeader/>
        </w:trPr>
        <w:tc>
          <w:tcPr>
            <w:tcW w:w="73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1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4"/>
                <w:szCs w:val="24"/>
              </w:rPr>
            </w:pPr>
            <w:r>
              <w:rPr>
                <w:rFonts w:hint="eastAsia" w:ascii="宋体" w:hAnsi="宋体" w:eastAsia="宋体" w:cs="宋体"/>
                <w:sz w:val="24"/>
                <w:szCs w:val="24"/>
              </w:rPr>
              <w:t>刘三锁养殖场</w:t>
            </w:r>
          </w:p>
        </w:tc>
        <w:tc>
          <w:tcPr>
            <w:tcW w:w="10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sz w:val="24"/>
                <w:szCs w:val="24"/>
              </w:rPr>
              <w:t>生猪</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1860" w:type="dxa"/>
            <w:vMerge w:val="continue"/>
            <w:tcBorders>
              <w:left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794" w:type="dxa"/>
            <w:vMerge w:val="continue"/>
            <w:tcBorders>
              <w:left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1.89</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0.328</w:t>
            </w:r>
          </w:p>
        </w:tc>
      </w:tr>
      <w:tr>
        <w:tblPrEx>
          <w:tblLayout w:type="fixed"/>
          <w:tblCellMar>
            <w:top w:w="0" w:type="dxa"/>
            <w:left w:w="108" w:type="dxa"/>
            <w:bottom w:w="0" w:type="dxa"/>
            <w:right w:w="108" w:type="dxa"/>
          </w:tblCellMar>
        </w:tblPrEx>
        <w:trPr>
          <w:trHeight w:val="519" w:hRule="atLeast"/>
          <w:tblHeader/>
        </w:trPr>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51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4"/>
                <w:szCs w:val="24"/>
              </w:rPr>
            </w:pPr>
            <w:r>
              <w:rPr>
                <w:rFonts w:hint="eastAsia" w:ascii="宋体" w:hAnsi="宋体" w:eastAsia="宋体" w:cs="宋体"/>
                <w:sz w:val="24"/>
                <w:szCs w:val="24"/>
              </w:rPr>
              <w:t>昌海养殖场</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sz w:val="24"/>
                <w:szCs w:val="24"/>
              </w:rPr>
              <w:t>生猪</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1860" w:type="dxa"/>
            <w:vMerge w:val="continue"/>
            <w:tcBorders>
              <w:left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794" w:type="dxa"/>
            <w:vMerge w:val="continue"/>
            <w:tcBorders>
              <w:left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1.89</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0.328</w:t>
            </w:r>
          </w:p>
        </w:tc>
      </w:tr>
      <w:tr>
        <w:tblPrEx>
          <w:tblLayout w:type="fixed"/>
          <w:tblCellMar>
            <w:top w:w="0" w:type="dxa"/>
            <w:left w:w="108" w:type="dxa"/>
            <w:bottom w:w="0" w:type="dxa"/>
            <w:right w:w="108" w:type="dxa"/>
          </w:tblCellMar>
        </w:tblPrEx>
        <w:trPr>
          <w:trHeight w:val="519" w:hRule="atLeast"/>
          <w:tblHeader/>
        </w:trPr>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51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kern w:val="0"/>
                <w:sz w:val="24"/>
                <w:szCs w:val="24"/>
              </w:rPr>
            </w:pPr>
            <w:r>
              <w:rPr>
                <w:rFonts w:hint="eastAsia" w:ascii="宋体" w:hAnsi="宋体" w:eastAsia="宋体" w:cs="宋体"/>
                <w:sz w:val="24"/>
                <w:szCs w:val="24"/>
              </w:rPr>
              <w:t>鄂州市华容区红顺家庭农场</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sz w:val="24"/>
                <w:szCs w:val="24"/>
              </w:rPr>
              <w:t>生猪</w:t>
            </w:r>
          </w:p>
        </w:tc>
        <w:tc>
          <w:tcPr>
            <w:tcW w:w="973"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1200</w:t>
            </w:r>
          </w:p>
        </w:tc>
        <w:tc>
          <w:tcPr>
            <w:tcW w:w="1860" w:type="dxa"/>
            <w:vMerge w:val="continue"/>
            <w:tcBorders>
              <w:left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794" w:type="dxa"/>
            <w:vMerge w:val="continue"/>
            <w:tcBorders>
              <w:left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4.536</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0.788</w:t>
            </w:r>
          </w:p>
        </w:tc>
      </w:tr>
      <w:tr>
        <w:tblPrEx>
          <w:tblLayout w:type="fixed"/>
          <w:tblCellMar>
            <w:top w:w="0" w:type="dxa"/>
            <w:left w:w="108" w:type="dxa"/>
            <w:bottom w:w="0" w:type="dxa"/>
            <w:right w:w="108" w:type="dxa"/>
          </w:tblCellMar>
        </w:tblPrEx>
        <w:trPr>
          <w:trHeight w:val="519" w:hRule="atLeast"/>
          <w:tblHeader/>
        </w:trPr>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51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kern w:val="0"/>
                <w:sz w:val="24"/>
                <w:szCs w:val="24"/>
              </w:rPr>
            </w:pPr>
            <w:r>
              <w:rPr>
                <w:rFonts w:hint="eastAsia" w:ascii="宋体" w:hAnsi="宋体" w:eastAsia="宋体" w:cs="宋体"/>
                <w:sz w:val="24"/>
                <w:szCs w:val="24"/>
              </w:rPr>
              <w:t>鄂州市华容区景旺畜禽养殖场</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r>
              <w:rPr>
                <w:rFonts w:hint="eastAsia" w:ascii="宋体" w:hAnsi="宋体" w:eastAsia="宋体" w:cs="宋体"/>
                <w:sz w:val="24"/>
                <w:szCs w:val="24"/>
              </w:rPr>
              <w:t>生猪</w:t>
            </w:r>
          </w:p>
        </w:tc>
        <w:tc>
          <w:tcPr>
            <w:tcW w:w="973"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186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79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2.268</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0.394</w:t>
            </w:r>
          </w:p>
        </w:tc>
      </w:tr>
      <w:tr>
        <w:tblPrEx>
          <w:tblLayout w:type="fixed"/>
          <w:tblCellMar>
            <w:top w:w="0" w:type="dxa"/>
            <w:left w:w="108" w:type="dxa"/>
            <w:bottom w:w="0" w:type="dxa"/>
            <w:right w:w="108" w:type="dxa"/>
          </w:tblCellMar>
        </w:tblPrEx>
        <w:trPr>
          <w:trHeight w:val="519" w:hRule="atLeast"/>
          <w:tblHeader/>
        </w:trPr>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kern w:val="0"/>
                <w:sz w:val="24"/>
                <w:szCs w:val="24"/>
              </w:rPr>
            </w:pPr>
          </w:p>
        </w:tc>
        <w:tc>
          <w:tcPr>
            <w:tcW w:w="511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035" w:type="dxa"/>
            <w:tcBorders>
              <w:top w:val="single" w:color="auto" w:sz="4" w:space="0"/>
              <w:left w:val="single" w:color="auto" w:sz="4" w:space="0"/>
              <w:bottom w:val="single" w:color="auto" w:sz="4" w:space="0"/>
              <w:right w:val="single" w:color="auto" w:sz="4" w:space="0"/>
            </w:tcBorders>
          </w:tcPr>
          <w:p>
            <w:pPr>
              <w:widowControl/>
              <w:spacing w:line="540" w:lineRule="exact"/>
              <w:jc w:val="center"/>
              <w:rPr>
                <w:rFonts w:hint="eastAsia" w:ascii="宋体" w:hAnsi="宋体" w:eastAsia="宋体" w:cs="宋体"/>
                <w:kern w:val="0"/>
                <w:sz w:val="24"/>
                <w:szCs w:val="24"/>
              </w:rPr>
            </w:pP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宋体" w:hAnsi="宋体" w:eastAsia="宋体" w:cs="宋体"/>
                <w:kern w:val="0"/>
                <w:sz w:val="24"/>
                <w:szCs w:val="24"/>
              </w:rPr>
            </w:pPr>
          </w:p>
        </w:tc>
        <w:tc>
          <w:tcPr>
            <w:tcW w:w="3654" w:type="dxa"/>
            <w:gridSpan w:val="2"/>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宋体" w:hAnsi="宋体" w:eastAsia="宋体" w:cs="宋体"/>
                <w:b/>
                <w:bCs/>
                <w:kern w:val="0"/>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31.374</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5.45</w:t>
            </w:r>
          </w:p>
        </w:tc>
      </w:tr>
    </w:tbl>
    <w:p>
      <w:pPr>
        <w:tabs>
          <w:tab w:val="center" w:pos="7339"/>
        </w:tabs>
        <w:jc w:val="left"/>
        <w:rPr>
          <w:rFonts w:ascii="仿宋_GB2312" w:hAnsi="仿宋_GB2312" w:eastAsia="仿宋_GB2312" w:cs="仿宋_GB2312"/>
          <w:b/>
          <w:bCs/>
          <w:sz w:val="32"/>
          <w:szCs w:val="32"/>
        </w:rPr>
      </w:pPr>
    </w:p>
    <w:p>
      <w:pPr>
        <w:tabs>
          <w:tab w:val="center" w:pos="7339"/>
        </w:tabs>
        <w:jc w:val="left"/>
        <w:rPr>
          <w:rFonts w:ascii="仿宋_GB2312" w:hAnsi="仿宋_GB2312" w:eastAsia="仿宋_GB2312" w:cs="仿宋_GB2312"/>
          <w:b/>
          <w:bCs/>
          <w:sz w:val="32"/>
          <w:szCs w:val="32"/>
        </w:rPr>
      </w:pPr>
    </w:p>
    <w:p>
      <w:pPr>
        <w:tabs>
          <w:tab w:val="center" w:pos="7339"/>
        </w:tabs>
        <w:jc w:val="left"/>
        <w:rPr>
          <w:rFonts w:ascii="仿宋_GB2312" w:hAnsi="仿宋_GB2312" w:eastAsia="仿宋_GB2312" w:cs="仿宋_GB2312"/>
          <w:b/>
          <w:bCs/>
          <w:sz w:val="32"/>
          <w:szCs w:val="32"/>
        </w:rPr>
      </w:pPr>
    </w:p>
    <w:p>
      <w:pPr>
        <w:tabs>
          <w:tab w:val="center" w:pos="7339"/>
        </w:tabs>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表3农村生活垃圾处理处置项目表</w:t>
      </w:r>
    </w:p>
    <w:tbl>
      <w:tblPr>
        <w:tblStyle w:val="5"/>
        <w:tblW w:w="14160" w:type="dxa"/>
        <w:jc w:val="center"/>
        <w:tblInd w:w="60" w:type="dxa"/>
        <w:tblLayout w:type="fixed"/>
        <w:tblCellMar>
          <w:top w:w="0" w:type="dxa"/>
          <w:left w:w="108" w:type="dxa"/>
          <w:bottom w:w="0" w:type="dxa"/>
          <w:right w:w="108" w:type="dxa"/>
        </w:tblCellMar>
      </w:tblPr>
      <w:tblGrid>
        <w:gridCol w:w="735"/>
        <w:gridCol w:w="1378"/>
        <w:gridCol w:w="1164"/>
        <w:gridCol w:w="2329"/>
        <w:gridCol w:w="2437"/>
        <w:gridCol w:w="1297"/>
        <w:gridCol w:w="1272"/>
        <w:gridCol w:w="1111"/>
        <w:gridCol w:w="1270"/>
        <w:gridCol w:w="1167"/>
      </w:tblGrid>
      <w:tr>
        <w:tblPrEx>
          <w:tblLayout w:type="fixed"/>
          <w:tblCellMar>
            <w:top w:w="0" w:type="dxa"/>
            <w:left w:w="108" w:type="dxa"/>
            <w:bottom w:w="0" w:type="dxa"/>
            <w:right w:w="108" w:type="dxa"/>
          </w:tblCellMar>
        </w:tblPrEx>
        <w:trPr>
          <w:trHeight w:val="1005"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市（地）</w:t>
            </w:r>
          </w:p>
        </w:tc>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区县</w:t>
            </w:r>
          </w:p>
        </w:tc>
        <w:tc>
          <w:tcPr>
            <w:tcW w:w="23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2017年农村生活垃圾安全处理处置量（吨）</w:t>
            </w:r>
          </w:p>
        </w:tc>
        <w:tc>
          <w:tcPr>
            <w:tcW w:w="24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2016年农村生活垃圾安全处理处置量（吨）</w:t>
            </w:r>
          </w:p>
        </w:tc>
        <w:tc>
          <w:tcPr>
            <w:tcW w:w="256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垃圾中污染物含量</w:t>
            </w:r>
          </w:p>
        </w:tc>
        <w:tc>
          <w:tcPr>
            <w:tcW w:w="111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污染物溶出率</w:t>
            </w:r>
          </w:p>
        </w:tc>
        <w:tc>
          <w:tcPr>
            <w:tcW w:w="243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预计新增削减量核算（吨）</w:t>
            </w:r>
          </w:p>
        </w:tc>
      </w:tr>
      <w:tr>
        <w:tblPrEx>
          <w:tblLayout w:type="fixed"/>
          <w:tblCellMar>
            <w:top w:w="0" w:type="dxa"/>
            <w:left w:w="108" w:type="dxa"/>
            <w:bottom w:w="0" w:type="dxa"/>
            <w:right w:w="108" w:type="dxa"/>
          </w:tblCellMar>
        </w:tblPrEx>
        <w:trPr>
          <w:trHeight w:val="529"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24"/>
                <w:szCs w:val="24"/>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24"/>
                <w:szCs w:val="24"/>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24"/>
                <w:szCs w:val="24"/>
              </w:rPr>
            </w:pPr>
          </w:p>
        </w:tc>
        <w:tc>
          <w:tcPr>
            <w:tcW w:w="2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24"/>
                <w:szCs w:val="24"/>
              </w:rPr>
            </w:pPr>
          </w:p>
        </w:tc>
        <w:tc>
          <w:tcPr>
            <w:tcW w:w="2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24"/>
                <w:szCs w:val="24"/>
              </w:rPr>
            </w:pP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COD</w:t>
            </w:r>
          </w:p>
        </w:tc>
        <w:tc>
          <w:tcPr>
            <w:tcW w:w="127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氨氮</w:t>
            </w:r>
          </w:p>
        </w:tc>
        <w:tc>
          <w:tcPr>
            <w:tcW w:w="11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4"/>
                <w:szCs w:val="24"/>
              </w:rPr>
            </w:pPr>
          </w:p>
        </w:tc>
        <w:tc>
          <w:tcPr>
            <w:tcW w:w="12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COD</w:t>
            </w:r>
          </w:p>
        </w:tc>
        <w:tc>
          <w:tcPr>
            <w:tcW w:w="11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氨氮</w:t>
            </w:r>
          </w:p>
        </w:tc>
      </w:tr>
      <w:tr>
        <w:tblPrEx>
          <w:tblLayout w:type="fixed"/>
          <w:tblCellMar>
            <w:top w:w="0" w:type="dxa"/>
            <w:left w:w="108" w:type="dxa"/>
            <w:bottom w:w="0" w:type="dxa"/>
            <w:right w:w="108" w:type="dxa"/>
          </w:tblCellMar>
        </w:tblPrEx>
        <w:trPr>
          <w:trHeight w:val="529"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13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鄂州市</w:t>
            </w:r>
          </w:p>
        </w:tc>
        <w:tc>
          <w:tcPr>
            <w:tcW w:w="116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p>
        </w:tc>
        <w:tc>
          <w:tcPr>
            <w:tcW w:w="232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90162</w:t>
            </w:r>
          </w:p>
        </w:tc>
        <w:tc>
          <w:tcPr>
            <w:tcW w:w="243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86583</w:t>
            </w:r>
          </w:p>
        </w:tc>
        <w:tc>
          <w:tcPr>
            <w:tcW w:w="129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0.03</w:t>
            </w:r>
          </w:p>
        </w:tc>
        <w:tc>
          <w:tcPr>
            <w:tcW w:w="12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0.003</w:t>
            </w:r>
          </w:p>
        </w:tc>
        <w:tc>
          <w:tcPr>
            <w:tcW w:w="111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0.1</w:t>
            </w:r>
          </w:p>
        </w:tc>
        <w:tc>
          <w:tcPr>
            <w:tcW w:w="12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10.737</w:t>
            </w:r>
          </w:p>
        </w:tc>
        <w:tc>
          <w:tcPr>
            <w:tcW w:w="11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1.074</w:t>
            </w:r>
          </w:p>
        </w:tc>
      </w:tr>
      <w:tr>
        <w:tblPrEx>
          <w:tblLayout w:type="fixed"/>
          <w:tblCellMar>
            <w:top w:w="0" w:type="dxa"/>
            <w:left w:w="108" w:type="dxa"/>
            <w:bottom w:w="0" w:type="dxa"/>
            <w:right w:w="108" w:type="dxa"/>
          </w:tblCellMar>
        </w:tblPrEx>
        <w:trPr>
          <w:trHeight w:val="578" w:hRule="atLeast"/>
          <w:jc w:val="center"/>
        </w:trPr>
        <w:tc>
          <w:tcPr>
            <w:tcW w:w="735" w:type="dxa"/>
            <w:tcBorders>
              <w:top w:val="nil"/>
              <w:left w:val="single" w:color="auto" w:sz="4" w:space="0"/>
              <w:bottom w:val="single" w:color="auto" w:sz="4" w:space="0"/>
              <w:right w:val="single" w:color="auto" w:sz="4" w:space="0"/>
            </w:tcBorders>
            <w:vAlign w:val="bottom"/>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合计</w:t>
            </w:r>
          </w:p>
        </w:tc>
        <w:tc>
          <w:tcPr>
            <w:tcW w:w="1164"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2329"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243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129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1272"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1111"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12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10.737</w:t>
            </w:r>
          </w:p>
        </w:tc>
        <w:tc>
          <w:tcPr>
            <w:tcW w:w="11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1.074</w:t>
            </w:r>
          </w:p>
        </w:tc>
      </w:tr>
    </w:tbl>
    <w:p>
      <w:pPr>
        <w:tabs>
          <w:tab w:val="center" w:pos="7339"/>
        </w:tabs>
        <w:jc w:val="left"/>
        <w:rPr>
          <w:rFonts w:ascii="仿宋_GB2312" w:hAnsi="仿宋_GB2312" w:eastAsia="仿宋_GB2312" w:cs="仿宋_GB2312"/>
          <w:b/>
          <w:bCs/>
          <w:sz w:val="32"/>
          <w:szCs w:val="32"/>
        </w:rPr>
      </w:pPr>
    </w:p>
    <w:tbl>
      <w:tblPr>
        <w:tblStyle w:val="5"/>
        <w:tblpPr w:leftFromText="180" w:rightFromText="180" w:vertAnchor="text" w:horzAnchor="page" w:tblpX="1508" w:tblpY="725"/>
        <w:tblOverlap w:val="never"/>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070"/>
        <w:gridCol w:w="2355"/>
        <w:gridCol w:w="2040"/>
        <w:gridCol w:w="1950"/>
        <w:gridCol w:w="162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295" w:type="dxa"/>
            <w:vMerge w:val="restart"/>
            <w:vAlign w:val="center"/>
          </w:tcPr>
          <w:p>
            <w:pPr>
              <w:widowControl/>
              <w:spacing w:line="320" w:lineRule="exact"/>
              <w:jc w:val="center"/>
              <w:rPr>
                <w:rFonts w:hint="eastAsia" w:ascii="宋体" w:hAnsi="宋体" w:eastAsia="宋体" w:cs="宋体"/>
                <w:b/>
                <w:bCs/>
                <w:sz w:val="24"/>
                <w:szCs w:val="24"/>
              </w:rPr>
            </w:pPr>
            <w:r>
              <w:rPr>
                <w:rFonts w:hint="eastAsia" w:ascii="宋体" w:hAnsi="宋体" w:eastAsia="宋体" w:cs="宋体"/>
                <w:b/>
                <w:kern w:val="0"/>
                <w:sz w:val="24"/>
                <w:szCs w:val="24"/>
              </w:rPr>
              <w:t>拆围水体名称</w:t>
            </w:r>
          </w:p>
        </w:tc>
        <w:tc>
          <w:tcPr>
            <w:tcW w:w="2070" w:type="dxa"/>
            <w:vMerge w:val="restart"/>
            <w:vAlign w:val="center"/>
          </w:tcPr>
          <w:p>
            <w:pPr>
              <w:widowControl/>
              <w:spacing w:line="320" w:lineRule="exact"/>
              <w:jc w:val="center"/>
              <w:rPr>
                <w:rFonts w:hint="eastAsia" w:ascii="宋体" w:hAnsi="宋体" w:eastAsia="宋体" w:cs="宋体"/>
                <w:b/>
                <w:bCs/>
                <w:sz w:val="24"/>
                <w:szCs w:val="24"/>
              </w:rPr>
            </w:pPr>
            <w:r>
              <w:rPr>
                <w:rFonts w:hint="eastAsia" w:ascii="宋体" w:hAnsi="宋体" w:eastAsia="宋体" w:cs="宋体"/>
                <w:b/>
                <w:kern w:val="0"/>
                <w:sz w:val="24"/>
                <w:szCs w:val="24"/>
              </w:rPr>
              <w:t>拆围面积（亩）</w:t>
            </w:r>
          </w:p>
        </w:tc>
        <w:tc>
          <w:tcPr>
            <w:tcW w:w="2355" w:type="dxa"/>
            <w:vMerge w:val="restart"/>
            <w:vAlign w:val="center"/>
          </w:tcPr>
          <w:p>
            <w:pPr>
              <w:widowControl/>
              <w:spacing w:line="320" w:lineRule="exact"/>
              <w:jc w:val="center"/>
              <w:rPr>
                <w:rFonts w:hint="eastAsia" w:ascii="宋体" w:hAnsi="宋体" w:eastAsia="宋体" w:cs="宋体"/>
                <w:b/>
                <w:bCs/>
                <w:sz w:val="24"/>
                <w:szCs w:val="24"/>
              </w:rPr>
            </w:pPr>
            <w:r>
              <w:rPr>
                <w:rFonts w:hint="eastAsia" w:ascii="宋体" w:hAnsi="宋体" w:eastAsia="宋体" w:cs="宋体"/>
                <w:b/>
                <w:kern w:val="0"/>
                <w:sz w:val="24"/>
                <w:szCs w:val="24"/>
              </w:rPr>
              <w:t>养殖种类</w:t>
            </w:r>
          </w:p>
        </w:tc>
        <w:tc>
          <w:tcPr>
            <w:tcW w:w="2040" w:type="dxa"/>
            <w:vMerge w:val="restart"/>
            <w:vAlign w:val="center"/>
          </w:tcPr>
          <w:p>
            <w:pPr>
              <w:widowControl/>
              <w:spacing w:line="320" w:lineRule="exact"/>
              <w:jc w:val="center"/>
              <w:rPr>
                <w:rFonts w:hint="eastAsia" w:ascii="宋体" w:hAnsi="宋体" w:eastAsia="宋体" w:cs="宋体"/>
                <w:b/>
                <w:bCs/>
                <w:sz w:val="24"/>
                <w:szCs w:val="24"/>
              </w:rPr>
            </w:pPr>
            <w:r>
              <w:rPr>
                <w:rFonts w:hint="eastAsia" w:ascii="宋体" w:hAnsi="宋体" w:eastAsia="宋体" w:cs="宋体"/>
                <w:b/>
                <w:kern w:val="0"/>
                <w:sz w:val="24"/>
                <w:szCs w:val="24"/>
              </w:rPr>
              <w:t>组织督办单位</w:t>
            </w:r>
          </w:p>
        </w:tc>
        <w:tc>
          <w:tcPr>
            <w:tcW w:w="1950" w:type="dxa"/>
            <w:vMerge w:val="restart"/>
            <w:vAlign w:val="center"/>
          </w:tcPr>
          <w:p>
            <w:pPr>
              <w:widowControl/>
              <w:spacing w:line="320" w:lineRule="exact"/>
              <w:jc w:val="center"/>
              <w:rPr>
                <w:rFonts w:hint="eastAsia" w:ascii="宋体" w:hAnsi="宋体" w:eastAsia="宋体" w:cs="宋体"/>
                <w:b/>
                <w:bCs/>
                <w:sz w:val="24"/>
                <w:szCs w:val="24"/>
              </w:rPr>
            </w:pPr>
            <w:r>
              <w:rPr>
                <w:rFonts w:hint="eastAsia" w:ascii="宋体" w:hAnsi="宋体" w:eastAsia="宋体" w:cs="宋体"/>
                <w:b/>
                <w:kern w:val="0"/>
                <w:sz w:val="24"/>
                <w:szCs w:val="24"/>
              </w:rPr>
              <w:t>责任单位</w:t>
            </w:r>
          </w:p>
        </w:tc>
        <w:tc>
          <w:tcPr>
            <w:tcW w:w="3375" w:type="dxa"/>
            <w:gridSpan w:val="2"/>
            <w:vAlign w:val="center"/>
          </w:tcPr>
          <w:p>
            <w:pPr>
              <w:widowControl/>
              <w:spacing w:line="320" w:lineRule="exact"/>
              <w:jc w:val="center"/>
              <w:rPr>
                <w:rFonts w:hint="eastAsia" w:ascii="宋体" w:hAnsi="宋体" w:eastAsia="宋体" w:cs="宋体"/>
                <w:b/>
                <w:bCs/>
                <w:sz w:val="24"/>
                <w:szCs w:val="24"/>
              </w:rPr>
            </w:pPr>
            <w:r>
              <w:rPr>
                <w:rFonts w:hint="eastAsia" w:ascii="宋体" w:hAnsi="宋体" w:eastAsia="宋体" w:cs="宋体"/>
                <w:b/>
                <w:kern w:val="0"/>
                <w:sz w:val="24"/>
                <w:szCs w:val="24"/>
              </w:rPr>
              <w:t>预计削减量（吨）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295" w:type="dxa"/>
            <w:vMerge w:val="continue"/>
            <w:tcBorders/>
            <w:vAlign w:val="center"/>
          </w:tcPr>
          <w:p>
            <w:pPr>
              <w:widowControl/>
              <w:spacing w:line="320" w:lineRule="exact"/>
              <w:jc w:val="center"/>
              <w:rPr>
                <w:rFonts w:hint="eastAsia" w:ascii="宋体" w:hAnsi="宋体" w:eastAsia="宋体" w:cs="宋体"/>
                <w:b/>
                <w:kern w:val="0"/>
                <w:sz w:val="24"/>
                <w:szCs w:val="24"/>
              </w:rPr>
            </w:pPr>
          </w:p>
        </w:tc>
        <w:tc>
          <w:tcPr>
            <w:tcW w:w="2070" w:type="dxa"/>
            <w:vMerge w:val="continue"/>
            <w:tcBorders/>
            <w:vAlign w:val="center"/>
          </w:tcPr>
          <w:p>
            <w:pPr>
              <w:widowControl/>
              <w:spacing w:line="320" w:lineRule="exact"/>
              <w:jc w:val="center"/>
              <w:rPr>
                <w:rFonts w:hint="eastAsia" w:ascii="宋体" w:hAnsi="宋体" w:eastAsia="宋体" w:cs="宋体"/>
                <w:b/>
                <w:kern w:val="0"/>
                <w:sz w:val="24"/>
                <w:szCs w:val="24"/>
              </w:rPr>
            </w:pPr>
          </w:p>
        </w:tc>
        <w:tc>
          <w:tcPr>
            <w:tcW w:w="2355" w:type="dxa"/>
            <w:vMerge w:val="continue"/>
            <w:tcBorders/>
            <w:vAlign w:val="center"/>
          </w:tcPr>
          <w:p>
            <w:pPr>
              <w:widowControl/>
              <w:spacing w:line="320" w:lineRule="exact"/>
              <w:jc w:val="center"/>
              <w:rPr>
                <w:rFonts w:hint="eastAsia" w:ascii="宋体" w:hAnsi="宋体" w:eastAsia="宋体" w:cs="宋体"/>
                <w:b/>
                <w:kern w:val="0"/>
                <w:sz w:val="24"/>
                <w:szCs w:val="24"/>
              </w:rPr>
            </w:pPr>
          </w:p>
        </w:tc>
        <w:tc>
          <w:tcPr>
            <w:tcW w:w="2040" w:type="dxa"/>
            <w:vMerge w:val="continue"/>
            <w:tcBorders/>
            <w:vAlign w:val="center"/>
          </w:tcPr>
          <w:p>
            <w:pPr>
              <w:widowControl/>
              <w:spacing w:line="320" w:lineRule="exact"/>
              <w:jc w:val="center"/>
              <w:rPr>
                <w:rFonts w:hint="eastAsia" w:ascii="宋体" w:hAnsi="宋体" w:eastAsia="宋体" w:cs="宋体"/>
                <w:b/>
                <w:kern w:val="0"/>
                <w:sz w:val="24"/>
                <w:szCs w:val="24"/>
              </w:rPr>
            </w:pPr>
          </w:p>
        </w:tc>
        <w:tc>
          <w:tcPr>
            <w:tcW w:w="1950" w:type="dxa"/>
            <w:vMerge w:val="continue"/>
            <w:tcBorders/>
            <w:vAlign w:val="center"/>
          </w:tcPr>
          <w:p>
            <w:pPr>
              <w:widowControl/>
              <w:spacing w:line="320" w:lineRule="exact"/>
              <w:jc w:val="center"/>
              <w:rPr>
                <w:rFonts w:hint="eastAsia" w:ascii="宋体" w:hAnsi="宋体" w:eastAsia="宋体" w:cs="宋体"/>
                <w:b/>
                <w:kern w:val="0"/>
                <w:sz w:val="24"/>
                <w:szCs w:val="24"/>
              </w:rPr>
            </w:pPr>
          </w:p>
        </w:tc>
        <w:tc>
          <w:tcPr>
            <w:tcW w:w="1620" w:type="dxa"/>
            <w:vAlign w:val="center"/>
          </w:tcPr>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 xml:space="preserve"> COD </w:t>
            </w:r>
          </w:p>
        </w:tc>
        <w:tc>
          <w:tcPr>
            <w:tcW w:w="1755" w:type="dxa"/>
            <w:vAlign w:val="center"/>
          </w:tcPr>
          <w:p>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95" w:type="dxa"/>
            <w:vAlign w:val="center"/>
          </w:tcPr>
          <w:p>
            <w:pPr>
              <w:jc w:val="center"/>
              <w:rPr>
                <w:rFonts w:hint="eastAsia" w:ascii="宋体" w:hAnsi="宋体" w:eastAsia="宋体" w:cs="宋体"/>
                <w:b/>
                <w:bCs/>
                <w:sz w:val="24"/>
                <w:szCs w:val="24"/>
              </w:rPr>
            </w:pPr>
            <w:r>
              <w:rPr>
                <w:rFonts w:hint="eastAsia" w:ascii="宋体" w:hAnsi="宋体" w:eastAsia="宋体" w:cs="宋体"/>
                <w:sz w:val="24"/>
                <w:szCs w:val="24"/>
              </w:rPr>
              <w:t>三山湖</w:t>
            </w:r>
          </w:p>
        </w:tc>
        <w:tc>
          <w:tcPr>
            <w:tcW w:w="2070" w:type="dxa"/>
            <w:vAlign w:val="center"/>
          </w:tcPr>
          <w:p>
            <w:pPr>
              <w:jc w:val="center"/>
              <w:rPr>
                <w:rFonts w:hint="eastAsia" w:ascii="宋体" w:hAnsi="宋体" w:eastAsia="宋体" w:cs="宋体"/>
                <w:b/>
                <w:bCs/>
                <w:sz w:val="24"/>
                <w:szCs w:val="24"/>
              </w:rPr>
            </w:pPr>
            <w:r>
              <w:rPr>
                <w:rFonts w:hint="eastAsia" w:ascii="宋体" w:hAnsi="宋体" w:eastAsia="宋体" w:cs="宋体"/>
                <w:sz w:val="24"/>
                <w:szCs w:val="24"/>
              </w:rPr>
              <w:t>10242</w:t>
            </w:r>
          </w:p>
        </w:tc>
        <w:tc>
          <w:tcPr>
            <w:tcW w:w="2355" w:type="dxa"/>
            <w:vAlign w:val="center"/>
          </w:tcPr>
          <w:p>
            <w:pPr>
              <w:jc w:val="center"/>
              <w:rPr>
                <w:rFonts w:hint="eastAsia" w:ascii="宋体" w:hAnsi="宋体" w:eastAsia="宋体" w:cs="宋体"/>
                <w:b/>
                <w:bCs/>
                <w:sz w:val="24"/>
                <w:szCs w:val="24"/>
              </w:rPr>
            </w:pPr>
            <w:r>
              <w:rPr>
                <w:rFonts w:hint="eastAsia" w:ascii="宋体" w:hAnsi="宋体" w:eastAsia="宋体" w:cs="宋体"/>
                <w:sz w:val="24"/>
                <w:szCs w:val="24"/>
              </w:rPr>
              <w:t>螃蟹、龙虾</w:t>
            </w:r>
          </w:p>
        </w:tc>
        <w:tc>
          <w:tcPr>
            <w:tcW w:w="2040" w:type="dxa"/>
            <w:vAlign w:val="center"/>
          </w:tcPr>
          <w:p>
            <w:pPr>
              <w:jc w:val="center"/>
              <w:rPr>
                <w:rFonts w:hint="eastAsia" w:ascii="宋体" w:hAnsi="宋体" w:eastAsia="宋体" w:cs="宋体"/>
                <w:b/>
                <w:bCs/>
                <w:sz w:val="24"/>
                <w:szCs w:val="24"/>
              </w:rPr>
            </w:pPr>
            <w:r>
              <w:rPr>
                <w:rFonts w:hint="eastAsia" w:ascii="宋体" w:hAnsi="宋体" w:eastAsia="宋体" w:cs="宋体"/>
                <w:sz w:val="24"/>
                <w:szCs w:val="24"/>
              </w:rPr>
              <w:t>市水产局</w:t>
            </w:r>
          </w:p>
        </w:tc>
        <w:tc>
          <w:tcPr>
            <w:tcW w:w="1950" w:type="dxa"/>
            <w:vAlign w:val="center"/>
          </w:tcPr>
          <w:p>
            <w:pPr>
              <w:jc w:val="center"/>
              <w:rPr>
                <w:rFonts w:hint="eastAsia" w:ascii="宋体" w:hAnsi="宋体" w:eastAsia="宋体" w:cs="宋体"/>
                <w:b/>
                <w:bCs/>
                <w:sz w:val="24"/>
                <w:szCs w:val="24"/>
              </w:rPr>
            </w:pPr>
            <w:r>
              <w:rPr>
                <w:rFonts w:hint="eastAsia" w:ascii="宋体" w:hAnsi="宋体" w:eastAsia="宋体" w:cs="宋体"/>
                <w:sz w:val="24"/>
                <w:szCs w:val="24"/>
              </w:rPr>
              <w:t>鄂城区政府</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360.96</w:t>
            </w:r>
          </w:p>
        </w:tc>
        <w:tc>
          <w:tcPr>
            <w:tcW w:w="17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9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移山湖</w:t>
            </w:r>
          </w:p>
        </w:tc>
        <w:tc>
          <w:tcPr>
            <w:tcW w:w="207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3860</w:t>
            </w:r>
          </w:p>
        </w:tc>
        <w:tc>
          <w:tcPr>
            <w:tcW w:w="23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螃蟹、龙虾</w:t>
            </w:r>
          </w:p>
        </w:tc>
        <w:tc>
          <w:tcPr>
            <w:tcW w:w="20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市水产局</w:t>
            </w:r>
          </w:p>
        </w:tc>
        <w:tc>
          <w:tcPr>
            <w:tcW w:w="19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鄂城区政府</w:t>
            </w:r>
          </w:p>
        </w:tc>
        <w:tc>
          <w:tcPr>
            <w:tcW w:w="1620" w:type="dxa"/>
            <w:vAlign w:val="center"/>
          </w:tcPr>
          <w:p>
            <w:pPr>
              <w:jc w:val="center"/>
              <w:rPr>
                <w:rFonts w:hint="eastAsia" w:ascii="宋体" w:hAnsi="宋体" w:eastAsia="宋体" w:cs="宋体"/>
                <w:b/>
                <w:bCs/>
                <w:sz w:val="24"/>
                <w:szCs w:val="24"/>
              </w:rPr>
            </w:pPr>
            <w:r>
              <w:rPr>
                <w:rFonts w:hint="eastAsia" w:ascii="宋体" w:hAnsi="宋体" w:eastAsia="宋体" w:cs="宋体"/>
                <w:sz w:val="24"/>
                <w:szCs w:val="24"/>
              </w:rPr>
              <w:t>36.245</w:t>
            </w:r>
          </w:p>
        </w:tc>
        <w:tc>
          <w:tcPr>
            <w:tcW w:w="17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29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梧桐湖</w:t>
            </w:r>
          </w:p>
        </w:tc>
        <w:tc>
          <w:tcPr>
            <w:tcW w:w="207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3900</w:t>
            </w:r>
          </w:p>
        </w:tc>
        <w:tc>
          <w:tcPr>
            <w:tcW w:w="23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螃蟹、龙虾</w:t>
            </w:r>
          </w:p>
        </w:tc>
        <w:tc>
          <w:tcPr>
            <w:tcW w:w="20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市水产局</w:t>
            </w:r>
          </w:p>
        </w:tc>
        <w:tc>
          <w:tcPr>
            <w:tcW w:w="19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华容区政府</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36.62</w:t>
            </w:r>
          </w:p>
        </w:tc>
        <w:tc>
          <w:tcPr>
            <w:tcW w:w="175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2" w:hRule="atLeast"/>
        </w:trPr>
        <w:tc>
          <w:tcPr>
            <w:tcW w:w="229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2070" w:type="dxa"/>
            <w:vAlign w:val="center"/>
          </w:tcPr>
          <w:p>
            <w:pPr>
              <w:jc w:val="center"/>
              <w:rPr>
                <w:rFonts w:hint="eastAsia" w:ascii="宋体" w:hAnsi="宋体" w:eastAsia="宋体" w:cs="宋体"/>
                <w:sz w:val="24"/>
                <w:szCs w:val="24"/>
              </w:rPr>
            </w:pPr>
          </w:p>
        </w:tc>
        <w:tc>
          <w:tcPr>
            <w:tcW w:w="2355" w:type="dxa"/>
            <w:vAlign w:val="center"/>
          </w:tcPr>
          <w:p>
            <w:pPr>
              <w:jc w:val="center"/>
              <w:rPr>
                <w:rFonts w:hint="eastAsia" w:ascii="宋体" w:hAnsi="宋体" w:eastAsia="宋体" w:cs="宋体"/>
                <w:sz w:val="24"/>
                <w:szCs w:val="24"/>
              </w:rPr>
            </w:pPr>
          </w:p>
        </w:tc>
        <w:tc>
          <w:tcPr>
            <w:tcW w:w="2040" w:type="dxa"/>
            <w:vAlign w:val="center"/>
          </w:tcPr>
          <w:p>
            <w:pPr>
              <w:jc w:val="center"/>
              <w:rPr>
                <w:rFonts w:hint="eastAsia" w:ascii="宋体" w:hAnsi="宋体" w:eastAsia="宋体" w:cs="宋体"/>
                <w:sz w:val="24"/>
                <w:szCs w:val="24"/>
              </w:rPr>
            </w:pPr>
          </w:p>
        </w:tc>
        <w:tc>
          <w:tcPr>
            <w:tcW w:w="1950" w:type="dxa"/>
            <w:vAlign w:val="center"/>
          </w:tcPr>
          <w:p>
            <w:pPr>
              <w:jc w:val="center"/>
              <w:rPr>
                <w:rFonts w:hint="eastAsia" w:ascii="宋体" w:hAnsi="宋体" w:eastAsia="宋体" w:cs="宋体"/>
                <w:sz w:val="24"/>
                <w:szCs w:val="24"/>
              </w:rPr>
            </w:pPr>
          </w:p>
        </w:tc>
        <w:tc>
          <w:tcPr>
            <w:tcW w:w="1620" w:type="dxa"/>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433.825</w:t>
            </w:r>
          </w:p>
        </w:tc>
        <w:tc>
          <w:tcPr>
            <w:tcW w:w="1755" w:type="dxa"/>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102.568</w:t>
            </w:r>
          </w:p>
        </w:tc>
      </w:tr>
    </w:tbl>
    <w:p>
      <w:pPr>
        <w:tabs>
          <w:tab w:val="center" w:pos="7339"/>
        </w:tabs>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表4拆除水产养殖减排</w:t>
      </w:r>
    </w:p>
    <w:p>
      <w:pPr>
        <w:tabs>
          <w:tab w:val="center" w:pos="7339"/>
        </w:tabs>
        <w:jc w:val="left"/>
        <w:rPr>
          <w:rFonts w:hint="eastAsia"/>
        </w:rPr>
      </w:pPr>
    </w:p>
    <w:p>
      <w:pPr>
        <w:tabs>
          <w:tab w:val="center" w:pos="7339"/>
        </w:tabs>
        <w:jc w:val="left"/>
        <w:rPr>
          <w:rFonts w:hint="eastAsia"/>
        </w:rPr>
        <w:sectPr>
          <w:pgSz w:w="16838" w:h="11906" w:orient="landscape"/>
          <w:pgMar w:top="1587" w:right="1417" w:bottom="1474" w:left="1417" w:header="851" w:footer="992" w:gutter="0"/>
          <w:paperSrc/>
          <w:cols w:space="0" w:num="1"/>
          <w:rtlGutter w:val="0"/>
          <w:docGrid w:type="lines" w:linePitch="315" w:charSpace="0"/>
        </w:sectPr>
      </w:pP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减排目标可达性分析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sz w:val="32"/>
          <w:szCs w:val="32"/>
        </w:rPr>
        <w:t>根据工作方案测算，在全部减排项目均按期完成的情况下，</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年全市化学需氧量、氨氮排放量将分别为</w:t>
      </w:r>
      <w:r>
        <w:rPr>
          <w:rFonts w:ascii="仿宋_GB2312" w:hAnsi="仿宋_GB2312" w:eastAsia="仿宋_GB2312" w:cs="仿宋_GB2312"/>
          <w:sz w:val="32"/>
          <w:szCs w:val="32"/>
        </w:rPr>
        <w:t>21272.17</w:t>
      </w:r>
      <w:r>
        <w:rPr>
          <w:rFonts w:hint="eastAsia" w:ascii="仿宋_GB2312" w:hAnsi="仿宋_GB2312" w:eastAsia="仿宋_GB2312" w:cs="仿宋_GB2312"/>
          <w:sz w:val="32"/>
          <w:szCs w:val="32"/>
        </w:rPr>
        <w:t>吨和</w:t>
      </w:r>
      <w:r>
        <w:rPr>
          <w:rFonts w:ascii="仿宋_GB2312" w:hAnsi="仿宋_GB2312" w:eastAsia="仿宋_GB2312" w:cs="仿宋_GB2312"/>
          <w:sz w:val="32"/>
          <w:szCs w:val="32"/>
        </w:rPr>
        <w:t>2125.018</w:t>
      </w:r>
      <w:r>
        <w:rPr>
          <w:rFonts w:hint="eastAsia" w:ascii="仿宋_GB2312" w:hAnsi="仿宋_GB2312" w:eastAsia="仿宋_GB2312" w:cs="仿宋_GB2312"/>
          <w:sz w:val="32"/>
          <w:szCs w:val="32"/>
        </w:rPr>
        <w:t>吨，化学需氧量较上年削减排放量</w:t>
      </w:r>
      <w:r>
        <w:rPr>
          <w:rFonts w:ascii="仿宋_GB2312" w:hAnsi="仿宋_GB2312" w:eastAsia="仿宋_GB2312" w:cs="仿宋_GB2312"/>
          <w:sz w:val="32"/>
          <w:szCs w:val="32"/>
        </w:rPr>
        <w:t>773.197</w:t>
      </w:r>
      <w:r>
        <w:rPr>
          <w:rFonts w:hint="eastAsia" w:ascii="仿宋_GB2312" w:hAnsi="仿宋_GB2312" w:eastAsia="仿宋_GB2312" w:cs="仿宋_GB2312"/>
          <w:sz w:val="32"/>
          <w:szCs w:val="32"/>
        </w:rPr>
        <w:t>吨，削减比例</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％，氨氮较上年削减排放量</w:t>
      </w:r>
      <w:r>
        <w:rPr>
          <w:rFonts w:ascii="仿宋_GB2312" w:hAnsi="仿宋_GB2312" w:eastAsia="仿宋_GB2312" w:cs="仿宋_GB2312"/>
          <w:sz w:val="32"/>
          <w:szCs w:val="32"/>
        </w:rPr>
        <w:t>176.695</w:t>
      </w:r>
      <w:r>
        <w:rPr>
          <w:rFonts w:hint="eastAsia" w:ascii="仿宋_GB2312" w:hAnsi="仿宋_GB2312" w:eastAsia="仿宋_GB2312" w:cs="仿宋_GB2312"/>
          <w:sz w:val="32"/>
          <w:szCs w:val="32"/>
        </w:rPr>
        <w:t>吨，削减比例</w:t>
      </w:r>
      <w:r>
        <w:rPr>
          <w:rFonts w:ascii="仿宋_GB2312" w:hAnsi="仿宋_GB2312" w:eastAsia="仿宋_GB2312" w:cs="仿宋_GB2312"/>
          <w:sz w:val="32"/>
          <w:szCs w:val="32"/>
        </w:rPr>
        <w:t>7.67</w:t>
      </w:r>
      <w:r>
        <w:rPr>
          <w:rFonts w:hint="eastAsia" w:ascii="仿宋_GB2312" w:hAnsi="仿宋_GB2312" w:eastAsia="仿宋_GB2312" w:cs="仿宋_GB2312"/>
          <w:sz w:val="32"/>
          <w:szCs w:val="32"/>
        </w:rPr>
        <w:t>％，可完成</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年度水污染物总量减排控制目标。</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不确定因素分析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城镇生活污染减排形势严峻。城镇人口增长导致的化学需氧量和氨氮新增量是我市增量的主要来源。我市主城区污水已基本实现了全收集全处理，生活领域污染物的新增量只能依靠各区乡镇生活污水治理减排来抵消，而乡镇污水处理厂需新建和改造的配套污水收集管网规模较大，资金投入和施工进度不易保障，计划中的乡镇污水处理工程何时能够建成、运行后能发挥多大的减排作用难以预算，这是我市能否完成</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年减排目标任务的主要不确定因素。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、建成的减排工程，减排成效不稳定。由于生产工况、设施运行管理情况等波动，减排设施的投运率和去除效率不稳定，导致已建成的减排设施难以最大化发挥效益，存在减排量下降的风险。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、严格落实污染减排刚性考核。将</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年目标任务层层分解到各级政府、相关部门和重点企业，实施减排目标责任考核，把减排目标完成情况作为领导班子和领导干部综合考核评价的重要内容，实行问责制和“一票否决”制。</w:t>
      </w:r>
    </w:p>
    <w:p>
      <w:pPr>
        <w:keepNext w:val="0"/>
        <w:keepLines w:val="0"/>
        <w:pageBreakBefore w:val="0"/>
        <w:widowControl w:val="0"/>
        <w:tabs>
          <w:tab w:val="left" w:pos="703"/>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ab/>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、强力推进重点减排工程建设。加快城乡污水收集管网工程建设，提高城乡污水收集率，充分挖掘设施减排潜力，确保</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年度确定的污水处理项目按期投运。开展畜禽养殖污染综合防治，加快推进规模化畜禽养殖减排项目实施。</w:t>
      </w:r>
    </w:p>
    <w:p>
      <w:pPr>
        <w:keepNext w:val="0"/>
        <w:keepLines w:val="0"/>
        <w:pageBreakBefore w:val="0"/>
        <w:widowControl w:val="0"/>
        <w:tabs>
          <w:tab w:val="left" w:pos="703"/>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进一步强化环境现场执法。以新环保法实施为抓手，严厉打击环境违法行为。一是着力抓好污水处理厂等重点减排企业现场监察，确保治理设施正常运行，促进管理减排措施落实。二是深入开展重点在建减排项目现场监察，督导工程规范建设，按期完成，确保减排工程发挥作用。三是稳步推进农村与生态环境监察，突出畜禽养殖污染企业的现场检查。</w:t>
      </w:r>
    </w:p>
    <w:p>
      <w:pPr>
        <w:keepNext w:val="0"/>
        <w:keepLines w:val="0"/>
        <w:pageBreakBefore w:val="0"/>
        <w:widowControl w:val="0"/>
        <w:tabs>
          <w:tab w:val="left" w:pos="703"/>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加强污染源监测和减排管理能力。进一步推进监测体系建设，加强监测结果综合分析与通报。加强重点企业在线监控设施建设及运行管理，完善平台建设。严格落实在线监控系统管理办法，加强自动监测数据有效性审核，保证设施完好并与监控中心联网，为水污染减排核查核算提供科学依据。</w:t>
      </w:r>
    </w:p>
    <w:p>
      <w:pPr>
        <w:keepNext w:val="0"/>
        <w:keepLines w:val="0"/>
        <w:pageBreakBefore w:val="0"/>
        <w:widowControl w:val="0"/>
        <w:tabs>
          <w:tab w:val="left" w:pos="703"/>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p>
    <w:p>
      <w:pPr>
        <w:keepNext w:val="0"/>
        <w:keepLines w:val="0"/>
        <w:pageBreakBefore w:val="0"/>
        <w:widowControl w:val="0"/>
        <w:tabs>
          <w:tab w:val="left" w:pos="703"/>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p>
    <w:p>
      <w:pPr>
        <w:keepNext w:val="0"/>
        <w:keepLines w:val="0"/>
        <w:pageBreakBefore w:val="0"/>
        <w:widowControl w:val="0"/>
        <w:tabs>
          <w:tab w:val="left" w:pos="703"/>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p>
    <w:p>
      <w:pPr>
        <w:keepNext w:val="0"/>
        <w:keepLines w:val="0"/>
        <w:pageBreakBefore w:val="0"/>
        <w:widowControl w:val="0"/>
        <w:tabs>
          <w:tab w:val="left" w:pos="703"/>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p>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hruti">
    <w:altName w:val="Palatino Linotype"/>
    <w:panose1 w:val="020005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4B07FA3"/>
    <w:rsid w:val="00353EE9"/>
    <w:rsid w:val="00784893"/>
    <w:rsid w:val="00C535D5"/>
    <w:rsid w:val="00CB0BD2"/>
    <w:rsid w:val="00EA2E5A"/>
    <w:rsid w:val="01163950"/>
    <w:rsid w:val="04543E89"/>
    <w:rsid w:val="05024F33"/>
    <w:rsid w:val="054B6B18"/>
    <w:rsid w:val="06761166"/>
    <w:rsid w:val="07520275"/>
    <w:rsid w:val="09A353DD"/>
    <w:rsid w:val="0EE65431"/>
    <w:rsid w:val="16E21E9F"/>
    <w:rsid w:val="174649EE"/>
    <w:rsid w:val="17A56A30"/>
    <w:rsid w:val="1D7D76BF"/>
    <w:rsid w:val="1DF84052"/>
    <w:rsid w:val="1E2A05CD"/>
    <w:rsid w:val="20B74A03"/>
    <w:rsid w:val="2168749E"/>
    <w:rsid w:val="226737D0"/>
    <w:rsid w:val="26A6467C"/>
    <w:rsid w:val="2DC72403"/>
    <w:rsid w:val="30B071E3"/>
    <w:rsid w:val="31977043"/>
    <w:rsid w:val="34B07FA3"/>
    <w:rsid w:val="362105BA"/>
    <w:rsid w:val="37F00ED1"/>
    <w:rsid w:val="42044D06"/>
    <w:rsid w:val="48146629"/>
    <w:rsid w:val="4A11446B"/>
    <w:rsid w:val="4B8F3395"/>
    <w:rsid w:val="4C44017F"/>
    <w:rsid w:val="4D3E1044"/>
    <w:rsid w:val="4E044CCC"/>
    <w:rsid w:val="50040A61"/>
    <w:rsid w:val="54C62E51"/>
    <w:rsid w:val="589B6227"/>
    <w:rsid w:val="58B756DB"/>
    <w:rsid w:val="5A621F52"/>
    <w:rsid w:val="5CA97CE1"/>
    <w:rsid w:val="60421008"/>
    <w:rsid w:val="61D94E7A"/>
    <w:rsid w:val="640A20B8"/>
    <w:rsid w:val="65963276"/>
    <w:rsid w:val="65FE4BE7"/>
    <w:rsid w:val="678E5C44"/>
    <w:rsid w:val="68910E60"/>
    <w:rsid w:val="78515BEF"/>
    <w:rsid w:val="785C4F94"/>
    <w:rsid w:val="7E1F057B"/>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Header Char"/>
    <w:basedOn w:val="4"/>
    <w:link w:val="3"/>
    <w:semiHidden/>
    <w:qFormat/>
    <w:uiPriority w:val="99"/>
    <w:rPr>
      <w:rFonts w:ascii="Calibri" w:hAnsi="Calibri"/>
      <w:sz w:val="18"/>
      <w:szCs w:val="18"/>
    </w:rPr>
  </w:style>
  <w:style w:type="character" w:customStyle="1" w:styleId="8">
    <w:name w:val="Footer Char"/>
    <w:basedOn w:val="4"/>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390</Words>
  <Characters>2226</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2017-01-20T00:58:00Z</dcterms:created>
  <dc:creator>Administrator</dc:creator>
  <cp:lastModifiedBy>Administrator</cp:lastModifiedBy>
  <cp:lastPrinted>2017-03-24T08:41:00Z</cp:lastPrinted>
  <dcterms:modified xsi:type="dcterms:W3CDTF">2017-04-12T05:27:37Z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