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鄂州市2024年日常监管生态环境监督执法正面清单</w:t>
      </w:r>
    </w:p>
    <w:tbl>
      <w:tblPr>
        <w:tblStyle w:val="4"/>
        <w:tblW w:w="96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00"/>
        <w:gridCol w:w="1012"/>
        <w:gridCol w:w="2188"/>
        <w:gridCol w:w="2162"/>
        <w:gridCol w:w="1113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企业或项目名称</w:t>
            </w:r>
          </w:p>
        </w:tc>
        <w:tc>
          <w:tcPr>
            <w:tcW w:w="10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社会信用服务码</w:t>
            </w:r>
          </w:p>
        </w:tc>
        <w:tc>
          <w:tcPr>
            <w:tcW w:w="216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行业类别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特征污染物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正面清单类型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湖北新港混凝土有限公司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鄂州市鄂城区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91420700066105155D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污染小、吸纳就业能力强的行业企业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粉尘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湖北创力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鞋业有限公司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鄂州市鄂城区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91420700770777537Q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污染小、吸纳就业能力强的行业企业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粉尘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湖北鄂钢扬子重型机械制造有限公司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鄂州市鄂城区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914207795929234E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污染小、吸纳就业能力强的行业企业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粉尘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湖北卓炜科技有限公司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鄂州市鄂城区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91420700055403907W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污染小、吸纳就业能力强的行业企业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VOCs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湖北三和管桩有限公司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鄂州市华容区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91420700673668531A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污染小、吸纳就业能力强的行业企业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二氧化硫、氮氧化物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湖北枫树线业有限公司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鄂州市华容区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91420700615809009H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污染小、吸纳就业能力强的行业企业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噪声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武汉爱邦高能技术有限公司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鄂州市华容区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914207005715079210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污染小、吸纳就业能力强的行业企业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γ辐射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彤诺电子鄂州有限公司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鄂州市华容区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91420700068430752D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污染小、吸纳就业能力强的行业企业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COD（生活废水）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武汉华中数控鄂州有限公司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鄂州市华容区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9142070056833090XD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污染小、吸纳就业能力强的行业企业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废机油、VOCs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湖北苏星制衣有限公司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鄂州市梁子湖区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91420700568302917H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污染小、吸纳就业能力强的行业企业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粉尘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湖北铂华基因医学检验实验室有限公司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鄂州市葛店开发区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91420700MA48YJP91L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疫情防控急需的医疗卫生、物资生产企业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COD（生活废水）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武汉拓材科技有限公司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鄂州市葛店开发区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91420100MA4KL4K80L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重点领域行业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COD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湖北武洲新材料科技有限公司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鄂州市葛店开发区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91420700714663797F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重点领域行业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COD（生活废水）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奥瑞金（武汉）包装有限公司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鄂州市葛店开发区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91420700615788180P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其它己安装在线监控企业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COD、氨氮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杜肯索斯（武汉）空气分布系统有限公司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鄂州市葛店开发区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91420700698008388Y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污染小、吸纳就业能力强的行业企业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COD（生活废水）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利富高（湖北）精密树脂制品有限公司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鄂州市葛店开发区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91420700562718559D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污染小、吸纳就业能力强的行业企业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COD（生活废水）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湖北葛店人福药用辅料有限责任公司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鄂州市葛店开发区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91420700597187612X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其它己安装在线监控企业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COD、氨氮、总氮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湖北省中医院葛店院区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鄂州市葛店开发区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124200004200010937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民生保障重点行业企业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COD、氨氮、总氯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武汉华电工程装备有限公司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鄂州市葛店开发区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91420700565465593T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重点领域企业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COD（生活废水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东泰精密模具（武汉）有限公司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鄂州市葛店开发区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9142070059718020X7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污染小，吸纳就业能力强的行业企业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COD（生活废水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1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E54C5E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E54C5E"/>
                <w:kern w:val="0"/>
                <w:sz w:val="20"/>
                <w:szCs w:val="20"/>
                <w:u w:val="none"/>
                <w:lang w:val="en-US" w:eastAsia="zh-CN" w:bidi="ar"/>
              </w:rPr>
              <w:t>中煤鄂州能源开发有限公司</w:t>
            </w:r>
          </w:p>
        </w:tc>
        <w:tc>
          <w:tcPr>
            <w:tcW w:w="10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E54C5E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E54C5E"/>
                <w:kern w:val="0"/>
                <w:sz w:val="20"/>
                <w:szCs w:val="20"/>
                <w:u w:val="none"/>
                <w:lang w:val="en-US" w:eastAsia="zh-CN" w:bidi="ar"/>
              </w:rPr>
              <w:t>葛店开发区</w:t>
            </w:r>
          </w:p>
        </w:tc>
        <w:tc>
          <w:tcPr>
            <w:tcW w:w="2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E54C5E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E54C5E"/>
                <w:kern w:val="0"/>
                <w:sz w:val="20"/>
                <w:szCs w:val="20"/>
                <w:u w:val="none"/>
                <w:lang w:val="en-US" w:eastAsia="zh-CN" w:bidi="ar"/>
              </w:rPr>
              <w:t>91420710MACXD52Y42</w:t>
            </w:r>
          </w:p>
        </w:tc>
        <w:tc>
          <w:tcPr>
            <w:tcW w:w="21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E54C5E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E54C5E"/>
                <w:kern w:val="0"/>
                <w:sz w:val="20"/>
                <w:szCs w:val="20"/>
                <w:u w:val="none"/>
                <w:lang w:val="en-US" w:eastAsia="zh-CN" w:bidi="ar"/>
              </w:rPr>
              <w:t>重大工程项目</w:t>
            </w:r>
          </w:p>
        </w:tc>
        <w:tc>
          <w:tcPr>
            <w:tcW w:w="11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E54C5E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E54C5E"/>
                <w:kern w:val="0"/>
                <w:sz w:val="20"/>
                <w:szCs w:val="20"/>
                <w:u w:val="none"/>
                <w:lang w:val="en-US" w:eastAsia="zh-CN" w:bidi="ar"/>
              </w:rPr>
              <w:t>扬尘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E54C5E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E54C5E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长飞石英材料（鄂州）有限公司</w:t>
            </w:r>
          </w:p>
        </w:tc>
        <w:tc>
          <w:tcPr>
            <w:tcW w:w="10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葛店开发区</w:t>
            </w:r>
          </w:p>
        </w:tc>
        <w:tc>
          <w:tcPr>
            <w:tcW w:w="2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91420710MACQ2Y049X</w:t>
            </w:r>
          </w:p>
        </w:tc>
        <w:tc>
          <w:tcPr>
            <w:tcW w:w="21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重大工程项目</w:t>
            </w:r>
          </w:p>
        </w:tc>
        <w:tc>
          <w:tcPr>
            <w:tcW w:w="11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扬尘</w:t>
            </w: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湖北华工科技葛店产业园发展有限公司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葛店开发区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91420700MA48L2PT8T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重点领域行业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颗粒物、噪声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武汉逸飞激光智能装备有限公司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葛店开发区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91420700MA492N3PXY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重点领域行业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颗粒物、噪声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湖北西卡德高新材料有限公司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葛店开发区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9.14207E+17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重点领域行业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武汉瑞仕腾防伪科技有限公司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葛店开发区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91420700MA49FXXT16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重点领域行业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VOCs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湖北银天钻石科技有限公司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鄂州市临空经济区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91420700753411322R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污染小、吸纳就业能力强的行业企业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颗粒物、挥发性有机物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湖北攀峰钻石科技有限公司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鄂州市临空经济区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914207007534200506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污染小、吸纳就业能力强的行业企业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颗粒物、挥发性有机物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日常监管正面清单</w:t>
            </w:r>
          </w:p>
        </w:tc>
      </w:tr>
    </w:tbl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黑体" w:eastAsia="仿宋_GB2312"/>
          <w:kern w:val="2"/>
          <w:sz w:val="32"/>
          <w:szCs w:val="32"/>
          <w:lang w:val="en-US" w:eastAsia="zh-CN"/>
        </w:rPr>
      </w:pP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黑体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kern w:val="2"/>
          <w:sz w:val="32"/>
          <w:szCs w:val="32"/>
          <w:lang w:val="en-US" w:eastAsia="zh-CN"/>
        </w:rPr>
        <w:t>调整事项说明: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default" w:ascii="仿宋_GB2312" w:hAnsi="黑体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kern w:val="2"/>
          <w:sz w:val="32"/>
          <w:szCs w:val="32"/>
          <w:lang w:val="en-US" w:eastAsia="zh-CN"/>
        </w:rPr>
        <w:t>1、因疫情结束，取消2023年鄂州市疫情防控生态环境执法监管正面清单共计11家（湖北省正嘉原种猪场有限公司鄂州原种猪场、湖北大丰牧业有限公司、武汉葛华燃气有限公司、湖北省葛店开发区佩尔热力工程有限公司、湖北唯品会物流有限公司、湖北赤湾东方物流有限公司、鄂州葛店苏宁云商销售有限公司、鄂州灿光光电有限公司、湖北三安光电有限公司、武汉柯瑞迪医疗用品有限公司、湖北安星泰药业有限公司</w:t>
      </w:r>
      <w:r>
        <w:rPr>
          <w:rFonts w:hint="eastAsia" w:ascii="仿宋_GB2312" w:hAnsi="黑体" w:eastAsia="仿宋_GB2312"/>
          <w:kern w:val="2"/>
          <w:sz w:val="32"/>
          <w:szCs w:val="32"/>
          <w:lang w:val="en-US" w:eastAsia="zh-CN"/>
        </w:rPr>
        <w:t>）。</w:t>
      </w:r>
    </w:p>
    <w:p>
      <w:pPr>
        <w:widowControl w:val="0"/>
        <w:adjustRightInd/>
        <w:snapToGrid/>
        <w:spacing w:after="0" w:line="560" w:lineRule="exact"/>
        <w:ind w:firstLine="643" w:firstLineChars="200"/>
        <w:jc w:val="both"/>
        <w:rPr>
          <w:rFonts w:hint="eastAsia" w:ascii="仿宋_GB2312" w:hAnsi="黑体" w:eastAsia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kern w:val="2"/>
          <w:sz w:val="32"/>
          <w:szCs w:val="32"/>
          <w:lang w:val="en-US" w:eastAsia="zh-CN"/>
        </w:rPr>
        <w:t>2、新增6家：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黑体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kern w:val="2"/>
          <w:sz w:val="32"/>
          <w:szCs w:val="32"/>
          <w:lang w:val="en-US" w:eastAsia="zh-CN"/>
        </w:rPr>
        <w:t>中煤鄂州能源开发有限公司、长飞石英材料（鄂州）有限公司两家企业符合《湖北省生态环境监管执法正面清单管理办法（试行）》第十三条第四项，纳入日常生态环境监管执法正面清单。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黑体" w:eastAsia="仿宋_GB2312"/>
          <w:kern w:val="2"/>
          <w:sz w:val="32"/>
          <w:szCs w:val="32"/>
          <w:lang w:val="en-US" w:eastAsia="zh-CN"/>
        </w:rPr>
      </w:pPr>
      <w:r>
        <w:rPr>
          <w:rFonts w:hint="default" w:ascii="仿宋_GB2312" w:hAnsi="黑体" w:eastAsia="仿宋_GB2312"/>
          <w:kern w:val="2"/>
          <w:sz w:val="32"/>
          <w:szCs w:val="32"/>
          <w:lang w:val="en-US" w:eastAsia="zh-CN"/>
        </w:rPr>
        <w:t>湖北华工科技葛店产业园发展有限公司</w:t>
      </w:r>
      <w:r>
        <w:rPr>
          <w:rFonts w:hint="eastAsia" w:ascii="仿宋_GB2312" w:hAnsi="黑体" w:eastAsia="仿宋_GB2312"/>
          <w:kern w:val="2"/>
          <w:sz w:val="32"/>
          <w:szCs w:val="32"/>
          <w:lang w:val="en-US" w:eastAsia="zh-CN"/>
        </w:rPr>
        <w:t>、武汉逸飞激光智能装备有限公司、湖北西卡德高新材料有限公司、武汉瑞仕腾防伪科技有限公司四家企业符合《湖北省生态环境监管执法正面清单管理办法（试行）》第十三条第五项，纳入日常生态环境监管执法正面清单。</w:t>
      </w:r>
    </w:p>
    <w:p>
      <w:pPr>
        <w:widowControl w:val="0"/>
        <w:adjustRightInd/>
        <w:snapToGrid/>
        <w:spacing w:after="0" w:line="560" w:lineRule="exact"/>
        <w:ind w:firstLine="643" w:firstLineChars="200"/>
        <w:jc w:val="both"/>
        <w:rPr>
          <w:rFonts w:hint="eastAsia" w:ascii="仿宋_GB2312" w:hAnsi="黑体" w:eastAsia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kern w:val="2"/>
          <w:sz w:val="32"/>
          <w:szCs w:val="32"/>
          <w:lang w:val="en-US" w:eastAsia="zh-CN"/>
        </w:rPr>
        <w:t>3.移出4家：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default" w:ascii="仿宋_GB2312" w:hAnsi="黑体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kern w:val="2"/>
          <w:sz w:val="32"/>
          <w:szCs w:val="32"/>
          <w:lang w:val="en-US" w:eastAsia="zh-CN"/>
        </w:rPr>
        <w:t>湖北瑞华光电有限公司、湖北芯映光电有限公司、湖北万度光能有限责任公司、武汉科普鑫宇数控科技有限公司四家重大工程项目己完工，从2023年生态环境监管执法正面清单移出。</w:t>
      </w:r>
    </w:p>
    <w:p/>
    <w:sectPr>
      <w:pgSz w:w="11906" w:h="16838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NWE2Mjk5MTc0ZGFjOWEwMmYzNTQ0NDk4Mzk1NDMifQ=="/>
  </w:docVars>
  <w:rsids>
    <w:rsidRoot w:val="00AE6B42"/>
    <w:rsid w:val="00AE6B42"/>
    <w:rsid w:val="204C2842"/>
    <w:rsid w:val="61BD28CB"/>
    <w:rsid w:val="7E52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2024-02-23T04:41:00Z</dcterms:created>
  <dc:creator>Administrator</dc:creator>
  <cp:lastModifiedBy>Administrator</cp:lastModifiedBy>
  <cp:lastPrinted>2024-02-23T08:02:17Z</cp:lastPrinted>
  <dcterms:modified xsi:type="dcterms:W3CDTF">2024-02-23T08:15:44Z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6D251C02D18541E59881DB5C41705461_11</vt:lpwstr>
  </property>
</Properties>
</file>