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959A5" w14:textId="77777777" w:rsidR="00EB2263" w:rsidRDefault="00EB2263">
      <w:pPr>
        <w:widowControl/>
        <w:autoSpaceDE/>
        <w:autoSpaceDN/>
        <w:spacing w:line="600" w:lineRule="exact"/>
        <w:jc w:val="right"/>
        <w:textAlignment w:val="baseline"/>
        <w:rPr>
          <w:bCs/>
          <w:color w:val="000000" w:themeColor="text1"/>
          <w:sz w:val="32"/>
          <w:szCs w:val="32"/>
          <w:shd w:val="clear" w:color="auto" w:fill="FFFFFF"/>
        </w:rPr>
      </w:pPr>
      <w:bookmarkStart w:id="0" w:name="OLE_LINK4"/>
    </w:p>
    <w:p w14:paraId="0C1112D2" w14:textId="77777777" w:rsidR="00EB2263" w:rsidRDefault="00EB2263">
      <w:pPr>
        <w:widowControl/>
        <w:autoSpaceDE/>
        <w:autoSpaceDN/>
        <w:spacing w:line="600" w:lineRule="exact"/>
        <w:jc w:val="right"/>
        <w:textAlignment w:val="baseline"/>
        <w:rPr>
          <w:bCs/>
          <w:color w:val="000000" w:themeColor="text1"/>
          <w:sz w:val="32"/>
          <w:szCs w:val="32"/>
          <w:shd w:val="clear" w:color="auto" w:fill="FFFFFF"/>
        </w:rPr>
      </w:pPr>
    </w:p>
    <w:bookmarkEnd w:id="0"/>
    <w:p w14:paraId="3E46D842" w14:textId="77777777" w:rsidR="00EB2263" w:rsidRDefault="005A731E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关于划定禁止使用高排放非道路</w:t>
      </w:r>
    </w:p>
    <w:p w14:paraId="3EE327CE" w14:textId="77777777" w:rsidR="00EB2263" w:rsidRDefault="005A731E">
      <w:pPr>
        <w:spacing w:line="560" w:lineRule="exact"/>
        <w:jc w:val="center"/>
        <w:rPr>
          <w:rFonts w:ascii="方正小标宋简体" w:eastAsia="方正小标宋简体" w:hAnsi="黑体" w:cs="黑体"/>
          <w:sz w:val="44"/>
          <w:szCs w:val="44"/>
        </w:rPr>
      </w:pPr>
      <w:r>
        <w:rPr>
          <w:rFonts w:ascii="方正小标宋简体" w:eastAsia="方正小标宋简体" w:hAnsi="黑体" w:cs="黑体" w:hint="eastAsia"/>
          <w:sz w:val="44"/>
          <w:szCs w:val="44"/>
        </w:rPr>
        <w:t>移动机械区域的通告</w:t>
      </w:r>
    </w:p>
    <w:p w14:paraId="2B7ADCC8" w14:textId="77777777" w:rsidR="00EB2263" w:rsidRDefault="005A731E">
      <w:pPr>
        <w:spacing w:beforeLines="100" w:before="312"/>
        <w:jc w:val="center"/>
        <w:rPr>
          <w:rFonts w:ascii="楷体_GB2312" w:eastAsia="楷体_GB2312" w:hAnsi="楷体_GB2312" w:cs="楷体_GB2312"/>
          <w:sz w:val="36"/>
          <w:szCs w:val="36"/>
        </w:rPr>
      </w:pPr>
      <w:r>
        <w:rPr>
          <w:rFonts w:ascii="楷体_GB2312" w:eastAsia="楷体_GB2312" w:hAnsi="楷体_GB2312" w:cs="楷体_GB2312" w:hint="eastAsia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Cs/>
          <w:sz w:val="32"/>
          <w:szCs w:val="32"/>
        </w:rPr>
        <w:t>征求意见稿</w:t>
      </w:r>
      <w:r>
        <w:rPr>
          <w:rFonts w:ascii="楷体_GB2312" w:eastAsia="楷体_GB2312" w:hAnsi="楷体_GB2312" w:cs="楷体_GB2312" w:hint="eastAsia"/>
          <w:sz w:val="32"/>
          <w:szCs w:val="32"/>
        </w:rPr>
        <w:t>）</w:t>
      </w:r>
    </w:p>
    <w:p w14:paraId="2374C16B" w14:textId="77777777" w:rsidR="00EB2263" w:rsidRDefault="00EB2263">
      <w:pPr>
        <w:rPr>
          <w:rFonts w:ascii="仿宋" w:eastAsia="仿宋" w:hAnsi="仿宋" w:cs="仿宋"/>
          <w:sz w:val="32"/>
          <w:szCs w:val="32"/>
        </w:rPr>
      </w:pPr>
    </w:p>
    <w:p w14:paraId="512CFAC4" w14:textId="77777777" w:rsidR="00EB2263" w:rsidRDefault="005A731E">
      <w:pPr>
        <w:spacing w:line="600" w:lineRule="exact"/>
        <w:ind w:firstLineChars="200" w:firstLine="640"/>
        <w:jc w:val="both"/>
        <w:rPr>
          <w:rFonts w:hAnsi="仿宋" w:cs="仿宋"/>
          <w:sz w:val="32"/>
          <w:szCs w:val="32"/>
        </w:rPr>
      </w:pPr>
      <w:r>
        <w:rPr>
          <w:rFonts w:hAnsi="仿宋" w:cs="仿宋" w:hint="eastAsia"/>
          <w:sz w:val="32"/>
          <w:szCs w:val="32"/>
        </w:rPr>
        <w:t>为进一步改善环境空气质量，保障人民群众身体健康，减少非道路移动机械污染排放，根据《中华人民共和国大气污染防治法》第六十一条和《湖北省大气污染防治条例》第四十七条规定，</w:t>
      </w:r>
      <w:r>
        <w:rPr>
          <w:rFonts w:hAnsi="仿宋" w:cs="仿宋" w:hint="eastAsia"/>
          <w:sz w:val="32"/>
          <w:szCs w:val="32"/>
        </w:rPr>
        <w:t>经研究</w:t>
      </w:r>
      <w:r>
        <w:rPr>
          <w:rFonts w:hAnsi="仿宋" w:cs="仿宋" w:hint="eastAsia"/>
          <w:sz w:val="32"/>
          <w:szCs w:val="32"/>
        </w:rPr>
        <w:t>决定，在我市划定禁止使用高排放非道路移动机械的区域</w:t>
      </w:r>
      <w:r>
        <w:rPr>
          <w:rFonts w:hAnsi="仿宋" w:cs="仿宋" w:hint="eastAsia"/>
          <w:sz w:val="32"/>
          <w:szCs w:val="32"/>
        </w:rPr>
        <w:t>(</w:t>
      </w:r>
      <w:r>
        <w:rPr>
          <w:rFonts w:hAnsi="仿宋" w:cs="仿宋" w:hint="eastAsia"/>
          <w:sz w:val="32"/>
          <w:szCs w:val="32"/>
        </w:rPr>
        <w:t>以下简称：</w:t>
      </w:r>
      <w:proofErr w:type="gramStart"/>
      <w:r>
        <w:rPr>
          <w:rFonts w:hAnsi="仿宋" w:cs="仿宋" w:hint="eastAsia"/>
          <w:sz w:val="32"/>
          <w:szCs w:val="32"/>
        </w:rPr>
        <w:t>禁用区</w:t>
      </w:r>
      <w:proofErr w:type="gramEnd"/>
      <w:r>
        <w:rPr>
          <w:rFonts w:hAnsi="仿宋" w:cs="仿宋" w:hint="eastAsia"/>
          <w:sz w:val="32"/>
          <w:szCs w:val="32"/>
        </w:rPr>
        <w:t>)</w:t>
      </w:r>
      <w:r>
        <w:rPr>
          <w:rFonts w:hAnsi="仿宋" w:cs="仿宋" w:hint="eastAsia"/>
          <w:sz w:val="32"/>
          <w:szCs w:val="32"/>
        </w:rPr>
        <w:t>。现将有关事项通告如下：</w:t>
      </w:r>
    </w:p>
    <w:p w14:paraId="459D0353" w14:textId="77777777" w:rsidR="00EB2263" w:rsidRDefault="005A731E">
      <w:pPr>
        <w:spacing w:line="60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一、高排放非道路移动机械类型</w:t>
      </w:r>
    </w:p>
    <w:p w14:paraId="339563FD" w14:textId="77777777" w:rsidR="00EB2263" w:rsidRDefault="005A731E">
      <w:pPr>
        <w:spacing w:line="600" w:lineRule="exact"/>
        <w:ind w:firstLineChars="200" w:firstLine="640"/>
        <w:jc w:val="both"/>
        <w:rPr>
          <w:rFonts w:hAnsi="仿宋" w:cs="仿宋"/>
          <w:sz w:val="32"/>
          <w:szCs w:val="32"/>
        </w:rPr>
      </w:pPr>
      <w:r>
        <w:rPr>
          <w:rFonts w:hAnsi="仿宋" w:cs="仿宋" w:hint="eastAsia"/>
          <w:sz w:val="32"/>
          <w:szCs w:val="32"/>
        </w:rPr>
        <w:t>本通告所指高排放非道路移动机械为达不到《非道路移动机械用柴油机排气污染物排放限值及测量方案（中国第三、四阶段）》（</w:t>
      </w:r>
      <w:r>
        <w:rPr>
          <w:rFonts w:hAnsi="仿宋" w:cs="仿宋" w:hint="eastAsia"/>
          <w:sz w:val="32"/>
          <w:szCs w:val="32"/>
        </w:rPr>
        <w:t>GB 20891-2014</w:t>
      </w:r>
      <w:r>
        <w:rPr>
          <w:rFonts w:hAnsi="仿宋" w:cs="仿宋" w:hint="eastAsia"/>
          <w:sz w:val="32"/>
          <w:szCs w:val="32"/>
        </w:rPr>
        <w:t>）第三阶段排放标准的非道路移动机械，主要包括但不限于以下机械类型：工业钻探设备、工程机械、农业机械、林业机械、材料装卸机械等。</w:t>
      </w:r>
    </w:p>
    <w:p w14:paraId="0529BCC7" w14:textId="77777777" w:rsidR="00EB2263" w:rsidRDefault="005A731E">
      <w:pPr>
        <w:spacing w:line="60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二、禁用</w:t>
      </w:r>
      <w:proofErr w:type="gramStart"/>
      <w:r>
        <w:rPr>
          <w:rFonts w:ascii="黑体" w:eastAsia="黑体" w:hAnsi="黑体" w:cs="仿宋" w:hint="eastAsia"/>
          <w:sz w:val="32"/>
          <w:szCs w:val="32"/>
        </w:rPr>
        <w:t>区划定</w:t>
      </w:r>
      <w:proofErr w:type="gramEnd"/>
      <w:r>
        <w:rPr>
          <w:rFonts w:ascii="黑体" w:eastAsia="黑体" w:hAnsi="黑体" w:cs="仿宋" w:hint="eastAsia"/>
          <w:sz w:val="32"/>
          <w:szCs w:val="32"/>
        </w:rPr>
        <w:t>范围</w:t>
      </w:r>
    </w:p>
    <w:p w14:paraId="2D3BC5EE" w14:textId="77777777" w:rsidR="00EB2263" w:rsidRDefault="005A731E">
      <w:pPr>
        <w:spacing w:line="600" w:lineRule="exact"/>
        <w:ind w:firstLineChars="200" w:firstLine="640"/>
        <w:jc w:val="both"/>
        <w:rPr>
          <w:rFonts w:hAnsi="仿宋" w:cs="仿宋"/>
          <w:sz w:val="32"/>
          <w:szCs w:val="32"/>
        </w:rPr>
      </w:pPr>
      <w:r>
        <w:rPr>
          <w:rFonts w:hAnsi="仿宋" w:cs="仿宋" w:hint="eastAsia"/>
          <w:sz w:val="32"/>
          <w:szCs w:val="32"/>
        </w:rPr>
        <w:t>禁用</w:t>
      </w:r>
      <w:proofErr w:type="gramStart"/>
      <w:r>
        <w:rPr>
          <w:rFonts w:hAnsi="仿宋" w:cs="仿宋" w:hint="eastAsia"/>
          <w:sz w:val="32"/>
          <w:szCs w:val="32"/>
        </w:rPr>
        <w:t>区划定</w:t>
      </w:r>
      <w:proofErr w:type="gramEnd"/>
      <w:r>
        <w:rPr>
          <w:rFonts w:hAnsi="仿宋" w:cs="仿宋" w:hint="eastAsia"/>
          <w:sz w:val="32"/>
          <w:szCs w:val="32"/>
        </w:rPr>
        <w:t>范围为：北至</w:t>
      </w:r>
      <w:r>
        <w:rPr>
          <w:rFonts w:hAnsi="仿宋" w:cs="仿宋" w:hint="eastAsia"/>
          <w:sz w:val="32"/>
          <w:szCs w:val="32"/>
        </w:rPr>
        <w:t>长江大堤</w:t>
      </w:r>
      <w:r>
        <w:rPr>
          <w:rFonts w:hAnsi="仿宋" w:cs="仿宋" w:hint="eastAsia"/>
          <w:sz w:val="32"/>
          <w:szCs w:val="32"/>
        </w:rPr>
        <w:t>、</w:t>
      </w:r>
      <w:r>
        <w:rPr>
          <w:rFonts w:hAnsi="仿宋" w:cs="仿宋" w:hint="eastAsia"/>
          <w:sz w:val="32"/>
          <w:szCs w:val="32"/>
        </w:rPr>
        <w:t>南以武鄂高速为界</w:t>
      </w:r>
      <w:r>
        <w:rPr>
          <w:rFonts w:hAnsi="仿宋" w:cs="仿宋" w:hint="eastAsia"/>
          <w:sz w:val="32"/>
          <w:szCs w:val="32"/>
        </w:rPr>
        <w:t>、东至</w:t>
      </w:r>
      <w:r>
        <w:rPr>
          <w:rFonts w:hAnsi="仿宋" w:cs="仿宋" w:hint="eastAsia"/>
          <w:sz w:val="32"/>
          <w:szCs w:val="32"/>
        </w:rPr>
        <w:t>鄂城区燕沙路、西至</w:t>
      </w:r>
      <w:proofErr w:type="gramStart"/>
      <w:r>
        <w:rPr>
          <w:rFonts w:hAnsi="仿宋" w:cs="仿宋" w:hint="eastAsia"/>
          <w:sz w:val="32"/>
          <w:szCs w:val="32"/>
        </w:rPr>
        <w:t>樊</w:t>
      </w:r>
      <w:proofErr w:type="gramEnd"/>
      <w:r>
        <w:rPr>
          <w:rFonts w:hAnsi="仿宋" w:cs="仿宋" w:hint="eastAsia"/>
          <w:sz w:val="32"/>
          <w:szCs w:val="32"/>
        </w:rPr>
        <w:t>口街办北外环路</w:t>
      </w:r>
      <w:r>
        <w:rPr>
          <w:rFonts w:hAnsi="仿宋" w:cs="仿宋" w:hint="eastAsia"/>
          <w:sz w:val="32"/>
          <w:szCs w:val="32"/>
        </w:rPr>
        <w:t>围合的区</w:t>
      </w:r>
      <w:r>
        <w:rPr>
          <w:rFonts w:hAnsi="仿宋" w:cs="仿宋" w:hint="eastAsia"/>
          <w:sz w:val="32"/>
          <w:szCs w:val="32"/>
        </w:rPr>
        <w:t>域</w:t>
      </w:r>
      <w:r>
        <w:rPr>
          <w:rFonts w:hAnsi="仿宋" w:cs="仿宋" w:hint="eastAsia"/>
          <w:sz w:val="32"/>
          <w:szCs w:val="32"/>
        </w:rPr>
        <w:t>。</w:t>
      </w:r>
    </w:p>
    <w:p w14:paraId="692518AB" w14:textId="77777777" w:rsidR="00EB2263" w:rsidRDefault="005A731E">
      <w:pPr>
        <w:spacing w:line="600" w:lineRule="exact"/>
        <w:ind w:firstLineChars="200" w:firstLine="640"/>
        <w:jc w:val="both"/>
        <w:rPr>
          <w:rFonts w:ascii="黑体" w:eastAsia="黑体" w:hAnsi="黑体" w:cs="仿宋"/>
          <w:sz w:val="32"/>
          <w:szCs w:val="32"/>
        </w:rPr>
      </w:pPr>
      <w:r>
        <w:rPr>
          <w:rFonts w:ascii="黑体" w:eastAsia="黑体" w:hAnsi="黑体" w:cs="仿宋" w:hint="eastAsia"/>
          <w:sz w:val="32"/>
          <w:szCs w:val="32"/>
        </w:rPr>
        <w:t>三、本通告实施时间、责任单位及处罚</w:t>
      </w:r>
    </w:p>
    <w:p w14:paraId="4F3056D3" w14:textId="77777777" w:rsidR="00EB2263" w:rsidRDefault="005A731E">
      <w:pPr>
        <w:spacing w:line="600" w:lineRule="exact"/>
        <w:ind w:firstLineChars="200" w:firstLine="640"/>
        <w:jc w:val="both"/>
        <w:rPr>
          <w:rFonts w:hAnsi="仿宋" w:cs="仿宋"/>
          <w:sz w:val="32"/>
          <w:szCs w:val="32"/>
        </w:rPr>
      </w:pPr>
      <w:r>
        <w:rPr>
          <w:rFonts w:hAnsi="仿宋" w:cs="仿宋" w:hint="eastAsia"/>
          <w:sz w:val="32"/>
          <w:szCs w:val="32"/>
        </w:rPr>
        <w:lastRenderedPageBreak/>
        <w:t>（一）自</w:t>
      </w:r>
      <w:r>
        <w:rPr>
          <w:rFonts w:hAnsi="仿宋" w:cs="仿宋" w:hint="eastAsia"/>
          <w:sz w:val="32"/>
          <w:szCs w:val="32"/>
        </w:rPr>
        <w:t>20</w:t>
      </w:r>
      <w:r>
        <w:rPr>
          <w:rFonts w:hAnsi="仿宋" w:cs="仿宋" w:hint="eastAsia"/>
          <w:sz w:val="32"/>
          <w:szCs w:val="32"/>
          <w:lang w:val="en-US"/>
        </w:rPr>
        <w:t>20</w:t>
      </w:r>
      <w:r>
        <w:rPr>
          <w:rFonts w:hAnsi="仿宋" w:cs="仿宋" w:hint="eastAsia"/>
          <w:sz w:val="32"/>
          <w:szCs w:val="32"/>
        </w:rPr>
        <w:t>年</w:t>
      </w:r>
      <w:r>
        <w:rPr>
          <w:rFonts w:hAnsi="仿宋" w:cs="仿宋" w:hint="eastAsia"/>
          <w:sz w:val="32"/>
          <w:szCs w:val="32"/>
          <w:lang w:val="en-US"/>
        </w:rPr>
        <w:t>9</w:t>
      </w:r>
      <w:r>
        <w:rPr>
          <w:rFonts w:hAnsi="仿宋" w:cs="仿宋" w:hint="eastAsia"/>
          <w:sz w:val="32"/>
          <w:szCs w:val="32"/>
        </w:rPr>
        <w:t>月</w:t>
      </w:r>
      <w:r>
        <w:rPr>
          <w:rFonts w:hAnsi="仿宋" w:cs="仿宋" w:hint="eastAsia"/>
          <w:sz w:val="32"/>
          <w:szCs w:val="32"/>
        </w:rPr>
        <w:t>1</w:t>
      </w:r>
      <w:r>
        <w:rPr>
          <w:rFonts w:hAnsi="仿宋" w:cs="仿宋" w:hint="eastAsia"/>
          <w:sz w:val="32"/>
          <w:szCs w:val="32"/>
        </w:rPr>
        <w:t>日起，禁用区内禁止使用达不到国Ⅱ排放标准的非道路移动机械；自</w:t>
      </w:r>
      <w:r>
        <w:rPr>
          <w:rFonts w:hAnsi="仿宋" w:cs="仿宋" w:hint="eastAsia"/>
          <w:sz w:val="32"/>
          <w:szCs w:val="32"/>
        </w:rPr>
        <w:t>2</w:t>
      </w:r>
      <w:r>
        <w:rPr>
          <w:rFonts w:hAnsi="仿宋" w:cs="仿宋" w:hint="eastAsia"/>
          <w:sz w:val="32"/>
          <w:szCs w:val="32"/>
        </w:rPr>
        <w:t>02</w:t>
      </w:r>
      <w:r>
        <w:rPr>
          <w:rFonts w:hAnsi="仿宋" w:cs="仿宋" w:hint="eastAsia"/>
          <w:sz w:val="32"/>
          <w:szCs w:val="32"/>
          <w:lang w:val="en-US"/>
        </w:rPr>
        <w:t>1</w:t>
      </w:r>
      <w:r>
        <w:rPr>
          <w:rFonts w:hAnsi="仿宋" w:cs="仿宋" w:hint="eastAsia"/>
          <w:sz w:val="32"/>
          <w:szCs w:val="32"/>
        </w:rPr>
        <w:t>年</w:t>
      </w:r>
      <w:r>
        <w:rPr>
          <w:rFonts w:hAnsi="仿宋" w:cs="仿宋" w:hint="eastAsia"/>
          <w:sz w:val="32"/>
          <w:szCs w:val="32"/>
          <w:lang w:val="en-US"/>
        </w:rPr>
        <w:t>9</w:t>
      </w:r>
      <w:r>
        <w:rPr>
          <w:rFonts w:hAnsi="仿宋" w:cs="仿宋" w:hint="eastAsia"/>
          <w:sz w:val="32"/>
          <w:szCs w:val="32"/>
        </w:rPr>
        <w:t>月</w:t>
      </w:r>
      <w:r>
        <w:rPr>
          <w:rFonts w:hAnsi="仿宋" w:cs="仿宋" w:hint="eastAsia"/>
          <w:sz w:val="32"/>
          <w:szCs w:val="32"/>
        </w:rPr>
        <w:t>1</w:t>
      </w:r>
      <w:r>
        <w:rPr>
          <w:rFonts w:hAnsi="仿宋" w:cs="仿宋" w:hint="eastAsia"/>
          <w:sz w:val="32"/>
          <w:szCs w:val="32"/>
        </w:rPr>
        <w:t>日</w:t>
      </w:r>
      <w:r>
        <w:rPr>
          <w:rFonts w:hAnsi="仿宋" w:cs="仿宋" w:hint="eastAsia"/>
          <w:sz w:val="32"/>
          <w:szCs w:val="32"/>
        </w:rPr>
        <w:t>起，禁用区内禁止使用达不到国</w:t>
      </w:r>
      <w:r>
        <w:rPr>
          <w:rFonts w:ascii="MS Mincho" w:eastAsia="MS Mincho" w:hAnsi="MS Mincho" w:cs="MS Mincho" w:hint="eastAsia"/>
          <w:sz w:val="32"/>
          <w:szCs w:val="32"/>
        </w:rPr>
        <w:t>Ⅲ</w:t>
      </w:r>
      <w:r>
        <w:rPr>
          <w:rFonts w:hAnsi="仿宋" w:cs="仿宋" w:hint="eastAsia"/>
          <w:sz w:val="32"/>
          <w:szCs w:val="32"/>
        </w:rPr>
        <w:t>排放标准的非道路移动机械。</w:t>
      </w:r>
    </w:p>
    <w:p w14:paraId="0C7FBC6A" w14:textId="77777777" w:rsidR="00EB2263" w:rsidRDefault="005A731E">
      <w:pPr>
        <w:spacing w:line="600" w:lineRule="exact"/>
        <w:ind w:firstLineChars="200" w:firstLine="640"/>
        <w:jc w:val="both"/>
        <w:rPr>
          <w:rFonts w:hAnsi="仿宋" w:cs="仿宋"/>
          <w:sz w:val="32"/>
          <w:szCs w:val="32"/>
        </w:rPr>
      </w:pPr>
      <w:r>
        <w:rPr>
          <w:rFonts w:hAnsi="仿宋" w:cs="仿宋" w:hint="eastAsia"/>
          <w:sz w:val="32"/>
          <w:szCs w:val="32"/>
        </w:rPr>
        <w:t>（二）</w:t>
      </w:r>
      <w:r>
        <w:rPr>
          <w:rFonts w:hAnsi="仿宋" w:cs="仿宋" w:hint="eastAsia"/>
          <w:sz w:val="32"/>
          <w:szCs w:val="32"/>
        </w:rPr>
        <w:t>市</w:t>
      </w:r>
      <w:r>
        <w:rPr>
          <w:rFonts w:hAnsi="仿宋" w:cs="仿宋" w:hint="eastAsia"/>
          <w:sz w:val="32"/>
          <w:szCs w:val="32"/>
        </w:rPr>
        <w:t>生态环境主管部门会同交通运输、住房城乡建设、农业农村、水利等主管部门，加强对非道路移动机械排放污染防治的监督管理，可以在非道路移动机械集中停放地、维修地、施工工地等场地开展监督抽测，排放不合格的，不得使用。</w:t>
      </w:r>
    </w:p>
    <w:p w14:paraId="1B6BE73B" w14:textId="77777777" w:rsidR="00EB2263" w:rsidRDefault="005A731E">
      <w:pPr>
        <w:spacing w:line="600" w:lineRule="exact"/>
        <w:ind w:firstLineChars="200" w:firstLine="640"/>
        <w:jc w:val="both"/>
        <w:rPr>
          <w:rFonts w:hAnsi="仿宋" w:cs="仿宋"/>
          <w:sz w:val="32"/>
          <w:szCs w:val="32"/>
        </w:rPr>
      </w:pPr>
      <w:r>
        <w:rPr>
          <w:rFonts w:hAnsi="仿宋" w:cs="仿宋" w:hint="eastAsia"/>
          <w:sz w:val="32"/>
          <w:szCs w:val="32"/>
        </w:rPr>
        <w:t>（三）在禁用区内使用高排放非道路移动机械的，按照《湖北省大气污染防治条例》第八十七条“由生态环境主管部门责令改正，可以处</w:t>
      </w:r>
      <w:r>
        <w:rPr>
          <w:rFonts w:hAnsi="仿宋" w:cs="仿宋" w:hint="eastAsia"/>
          <w:sz w:val="32"/>
          <w:szCs w:val="32"/>
        </w:rPr>
        <w:t>5000</w:t>
      </w:r>
      <w:r>
        <w:rPr>
          <w:rFonts w:hAnsi="仿宋" w:cs="仿宋" w:hint="eastAsia"/>
          <w:sz w:val="32"/>
          <w:szCs w:val="32"/>
        </w:rPr>
        <w:t>元以上</w:t>
      </w:r>
      <w:r>
        <w:rPr>
          <w:rFonts w:hAnsi="仿宋" w:cs="仿宋" w:hint="eastAsia"/>
          <w:sz w:val="32"/>
          <w:szCs w:val="32"/>
        </w:rPr>
        <w:t>2</w:t>
      </w:r>
      <w:r>
        <w:rPr>
          <w:rFonts w:hAnsi="仿宋" w:cs="仿宋" w:hint="eastAsia"/>
          <w:sz w:val="32"/>
          <w:szCs w:val="32"/>
        </w:rPr>
        <w:t>万元以下罚款”。</w:t>
      </w:r>
    </w:p>
    <w:p w14:paraId="1592892B" w14:textId="77777777" w:rsidR="00EB2263" w:rsidRDefault="005A731E">
      <w:pPr>
        <w:spacing w:line="600" w:lineRule="exact"/>
        <w:ind w:firstLineChars="200" w:firstLine="640"/>
        <w:jc w:val="both"/>
        <w:rPr>
          <w:rFonts w:hAnsi="仿宋" w:cs="仿宋"/>
          <w:sz w:val="32"/>
          <w:szCs w:val="32"/>
        </w:rPr>
      </w:pPr>
      <w:r>
        <w:rPr>
          <w:rFonts w:hAnsi="仿宋" w:cs="仿宋" w:hint="eastAsia"/>
          <w:sz w:val="32"/>
          <w:szCs w:val="32"/>
        </w:rPr>
        <w:t>（四）禁止生产、进口、销售、使用未达到排放标准的非道路移动机械用燃料</w:t>
      </w:r>
      <w:r>
        <w:rPr>
          <w:rFonts w:hAnsi="仿宋" w:cs="仿宋" w:hint="eastAsia"/>
          <w:sz w:val="32"/>
          <w:szCs w:val="32"/>
        </w:rPr>
        <w:t>，禁止向非道路移动机械销售渣油、重油。由市场监督管理部门开展专项执法行动，严厉打击此类违法行为。</w:t>
      </w:r>
    </w:p>
    <w:p w14:paraId="31A4FC15" w14:textId="77777777" w:rsidR="00EB2263" w:rsidRDefault="005A731E">
      <w:pPr>
        <w:spacing w:line="600" w:lineRule="exact"/>
        <w:ind w:firstLineChars="200" w:firstLine="640"/>
        <w:jc w:val="both"/>
        <w:rPr>
          <w:rFonts w:hAnsi="仿宋" w:cs="仿宋"/>
          <w:sz w:val="32"/>
          <w:szCs w:val="32"/>
        </w:rPr>
      </w:pPr>
      <w:r>
        <w:rPr>
          <w:rFonts w:hAnsi="仿宋" w:cs="仿宋" w:hint="eastAsia"/>
          <w:sz w:val="32"/>
          <w:szCs w:val="32"/>
        </w:rPr>
        <w:t>四、本通告自</w:t>
      </w:r>
      <w:r>
        <w:rPr>
          <w:rFonts w:hAnsi="仿宋" w:cs="仿宋" w:hint="eastAsia"/>
          <w:sz w:val="32"/>
          <w:szCs w:val="32"/>
        </w:rPr>
        <w:t>20</w:t>
      </w:r>
      <w:r>
        <w:rPr>
          <w:rFonts w:hAnsi="仿宋" w:cs="仿宋" w:hint="eastAsia"/>
          <w:sz w:val="32"/>
          <w:szCs w:val="32"/>
          <w:lang w:val="en-US"/>
        </w:rPr>
        <w:t>20</w:t>
      </w:r>
      <w:r>
        <w:rPr>
          <w:rFonts w:hAnsi="仿宋" w:cs="仿宋" w:hint="eastAsia"/>
          <w:sz w:val="32"/>
          <w:szCs w:val="32"/>
        </w:rPr>
        <w:t>年</w:t>
      </w:r>
      <w:r>
        <w:rPr>
          <w:rFonts w:hAnsi="仿宋" w:cs="仿宋" w:hint="eastAsia"/>
          <w:sz w:val="32"/>
          <w:szCs w:val="32"/>
          <w:lang w:val="en-US"/>
        </w:rPr>
        <w:t>9</w:t>
      </w:r>
      <w:r>
        <w:rPr>
          <w:rFonts w:hAnsi="仿宋" w:cs="仿宋" w:hint="eastAsia"/>
          <w:sz w:val="32"/>
          <w:szCs w:val="32"/>
        </w:rPr>
        <w:t>月</w:t>
      </w:r>
      <w:r>
        <w:rPr>
          <w:rFonts w:hAnsi="仿宋" w:cs="仿宋" w:hint="eastAsia"/>
          <w:sz w:val="32"/>
          <w:szCs w:val="32"/>
          <w:lang w:val="en-US"/>
        </w:rPr>
        <w:t>1</w:t>
      </w:r>
      <w:r>
        <w:rPr>
          <w:rFonts w:hAnsi="仿宋" w:cs="仿宋" w:hint="eastAsia"/>
          <w:sz w:val="32"/>
          <w:szCs w:val="32"/>
        </w:rPr>
        <w:t>日起施行。</w:t>
      </w:r>
    </w:p>
    <w:p w14:paraId="216773B8" w14:textId="77777777" w:rsidR="00EB2263" w:rsidRDefault="00EB2263">
      <w:pPr>
        <w:spacing w:line="600" w:lineRule="exact"/>
        <w:ind w:firstLineChars="200" w:firstLine="640"/>
        <w:jc w:val="both"/>
        <w:rPr>
          <w:rFonts w:hAnsi="仿宋" w:cs="仿宋"/>
          <w:sz w:val="32"/>
          <w:szCs w:val="32"/>
        </w:rPr>
      </w:pPr>
    </w:p>
    <w:p w14:paraId="18CF1544" w14:textId="77777777" w:rsidR="00EB2263" w:rsidRDefault="00EB2263">
      <w:pPr>
        <w:spacing w:line="600" w:lineRule="exact"/>
        <w:ind w:firstLineChars="200" w:firstLine="440"/>
        <w:jc w:val="both"/>
      </w:pPr>
    </w:p>
    <w:p w14:paraId="5B6F86C0" w14:textId="77777777" w:rsidR="00EB2263" w:rsidRDefault="00EB2263">
      <w:pPr>
        <w:spacing w:line="600" w:lineRule="exact"/>
        <w:ind w:firstLineChars="200" w:firstLine="440"/>
        <w:jc w:val="both"/>
      </w:pPr>
    </w:p>
    <w:p w14:paraId="609164AA" w14:textId="77777777" w:rsidR="00EB2263" w:rsidRDefault="00EB2263">
      <w:pPr>
        <w:spacing w:line="600" w:lineRule="exact"/>
        <w:ind w:firstLineChars="200" w:firstLine="440"/>
        <w:jc w:val="both"/>
      </w:pPr>
    </w:p>
    <w:p w14:paraId="44CFC3B2" w14:textId="77777777" w:rsidR="00EB2263" w:rsidRDefault="00EB2263">
      <w:pPr>
        <w:spacing w:line="600" w:lineRule="exact"/>
        <w:ind w:firstLineChars="200" w:firstLine="440"/>
        <w:jc w:val="both"/>
      </w:pPr>
    </w:p>
    <w:p w14:paraId="719359C1" w14:textId="77777777" w:rsidR="00EB2263" w:rsidRDefault="00EB2263">
      <w:pPr>
        <w:spacing w:line="600" w:lineRule="exact"/>
        <w:ind w:firstLineChars="200" w:firstLine="440"/>
        <w:jc w:val="both"/>
      </w:pPr>
    </w:p>
    <w:p w14:paraId="3CE73600" w14:textId="77777777" w:rsidR="00EB2263" w:rsidRDefault="00EB2263">
      <w:pPr>
        <w:spacing w:line="600" w:lineRule="exact"/>
        <w:ind w:firstLineChars="200" w:firstLine="440"/>
        <w:jc w:val="both"/>
      </w:pPr>
    </w:p>
    <w:p w14:paraId="443152C6" w14:textId="77777777" w:rsidR="00EB2263" w:rsidRDefault="00EB2263" w:rsidP="00CC64F6">
      <w:pPr>
        <w:spacing w:line="600" w:lineRule="exact"/>
        <w:jc w:val="both"/>
      </w:pPr>
    </w:p>
    <w:sectPr w:rsidR="00EB2263">
      <w:footerReference w:type="default" r:id="rId7"/>
      <w:pgSz w:w="11906" w:h="16838"/>
      <w:pgMar w:top="1871" w:right="1474" w:bottom="1531" w:left="1587" w:header="851" w:footer="82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634B4B" w14:textId="77777777" w:rsidR="005A731E" w:rsidRDefault="005A731E">
      <w:r>
        <w:separator/>
      </w:r>
    </w:p>
  </w:endnote>
  <w:endnote w:type="continuationSeparator" w:id="0">
    <w:p w14:paraId="0DD4AF95" w14:textId="77777777" w:rsidR="005A731E" w:rsidRDefault="005A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B91CF" w14:textId="77777777" w:rsidR="00EB2263" w:rsidRDefault="005A731E">
    <w:pPr>
      <w:pStyle w:val="a3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6CD5F9" wp14:editId="1159A66C">
              <wp:simplePos x="0" y="0"/>
              <wp:positionH relativeFrom="margin">
                <wp:align>outside</wp:align>
              </wp:positionH>
              <wp:positionV relativeFrom="page">
                <wp:posOffset>9608185</wp:posOffset>
              </wp:positionV>
              <wp:extent cx="647700" cy="22352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7700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B4DBD7D" w14:textId="77777777" w:rsidR="00EB2263" w:rsidRDefault="005A731E">
                          <w:pPr>
                            <w:spacing w:line="351" w:lineRule="exact"/>
                            <w:ind w:left="20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68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536CD5F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6" type="#_x0000_t202" style="position:absolute;margin-left:-.2pt;margin-top:756.55pt;width:51pt;height:17.6pt;z-index:251658752;visibility:visible;mso-wrap-style:square;mso-wrap-distance-left:9pt;mso-wrap-distance-top:0;mso-wrap-distance-right:9pt;mso-wrap-distance-bottom:0;mso-position-horizontal:outside;mso-position-horizontal-relative:margin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L4DqgEAADEDAAAOAAAAZHJzL2Uyb0RvYy54bWysUktu2zAQ3RfIHQjuYypymxSC5QBFkKJA&#10;0QRIewCaIi0C/GHIWPIF2ht01U32OZfP0SFtufnsgm6o4czw6b03s7gcrSEbCVF719KzWUWJdMJ3&#10;2q1b+uP79elHSmLiruPGO9nSrYz0cnnybjGERta+96aTQBDExWYILe1TCg1jUfTS8jjzQTosKg+W&#10;J7zCmnXAB0S3htVVdc4GD10AL2SMmL3aF+my4CslRbpRKspETEuRWyonlHOVT7Zc8GYNPPRaHGjw&#10;N7CwXDv86RHqiidO7kG/grJagI9epZnwlnmltJBFA6o5q16ouet5kEULmhPD0ab4/2DFt80tEN21&#10;dE6J4xZHtPv9a/fncffwk8yzPUOIDXbdBexL4yc/4pinfMRkVj0qsPmLegjW0ejt0Vw5JiIwef7+&#10;4qLCisBSXc8/1MV89u9xgJg+S29JDloKOLtiKd98jQmJYOvUkv/l/LU2pszPuGcJbNxnZFmAw+us&#10;Y883R2lcjQdxK99tUZv54tDXvCNTAFOwmoL7AHrdI7niAMtAOJdC7bBDefBP7xg/3fTlXwAAAP//&#10;AwBQSwMEFAAGAAgAAAAhAE5aS3veAAAACgEAAA8AAABkcnMvZG93bnJldi54bWxMj8FOwzAQRO9I&#10;/IO1SNyokxaqEuJUFYITEiINB45OvE2sxusQu234ezYnOO6b0exMvp1cL844ButJQbpIQCA13lhq&#10;FXxWr3cbECFqMrr3hAp+MMC2uL7KdWb8hUo872MrOIRCphV0MQ6ZlKHp0Omw8AMSawc/Oh35HFtp&#10;Rn3hcNfLZZKspdOW+EOnB3zusDnuT07B7ovKF/v9Xn+Uh9JW1WNCb+ujUrc30+4JRMQp/plhrs/V&#10;oeBOtT+RCaJXwEMi04d0lYKY9WTJqJ7R/WYFssjl/wnFLwAAAP//AwBQSwECLQAUAAYACAAAACEA&#10;toM4kv4AAADhAQAAEwAAAAAAAAAAAAAAAAAAAAAAW0NvbnRlbnRfVHlwZXNdLnhtbFBLAQItABQA&#10;BgAIAAAAIQA4/SH/1gAAAJQBAAALAAAAAAAAAAAAAAAAAC8BAABfcmVscy8ucmVsc1BLAQItABQA&#10;BgAIAAAAIQC4cL4DqgEAADEDAAAOAAAAAAAAAAAAAAAAAC4CAABkcnMvZTJvRG9jLnhtbFBLAQIt&#10;ABQABgAIAAAAIQBOWkt73gAAAAoBAAAPAAAAAAAAAAAAAAAAAAQEAABkcnMvZG93bnJldi54bWxQ&#10;SwUGAAAAAAQABADzAAAADwUAAAAA&#10;" filled="f" stroked="f">
              <v:textbox inset="0,0,0,0">
                <w:txbxContent>
                  <w:p w14:paraId="2B4DBD7D" w14:textId="77777777" w:rsidR="00EB2263" w:rsidRDefault="005A731E">
                    <w:pPr>
                      <w:spacing w:line="351" w:lineRule="exact"/>
                      <w:ind w:left="20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pacing w:val="68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—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222483" w14:textId="77777777" w:rsidR="005A731E" w:rsidRDefault="005A731E">
      <w:r>
        <w:separator/>
      </w:r>
    </w:p>
  </w:footnote>
  <w:footnote w:type="continuationSeparator" w:id="0">
    <w:p w14:paraId="49443209" w14:textId="77777777" w:rsidR="005A731E" w:rsidRDefault="005A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46C81DE1"/>
    <w:rsid w:val="005A731E"/>
    <w:rsid w:val="00CC64F6"/>
    <w:rsid w:val="00EB2263"/>
    <w:rsid w:val="0D1E0AB5"/>
    <w:rsid w:val="46C81DE1"/>
    <w:rsid w:val="61C24EB3"/>
    <w:rsid w:val="7EF1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E6F94CD"/>
  <w15:docId w15:val="{547D135C-CA10-4910-B912-F9F675BD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Body Text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仿宋_GB2312" w:eastAsia="仿宋_GB2312" w:hAnsi="仿宋_GB2312" w:cs="仿宋_GB2312"/>
      <w:sz w:val="22"/>
      <w:szCs w:val="22"/>
      <w:lang w:val="zh-CN" w:bidi="zh-CN"/>
    </w:rPr>
  </w:style>
  <w:style w:type="paragraph" w:styleId="1">
    <w:name w:val="heading 1"/>
    <w:basedOn w:val="a"/>
    <w:next w:val="a"/>
    <w:qFormat/>
    <w:pPr>
      <w:ind w:left="111"/>
      <w:outlineLvl w:val="0"/>
    </w:pPr>
    <w:rPr>
      <w:rFonts w:ascii="宋体" w:eastAsia="宋体" w:hAnsi="宋体" w:cs="宋体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1"/>
    </w:pPr>
    <w:rPr>
      <w:sz w:val="32"/>
      <w:szCs w:val="32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6">
    <w:name w:val="Normal (Web)"/>
    <w:basedOn w:val="a"/>
    <w:qFormat/>
    <w:pPr>
      <w:spacing w:before="100" w:beforeAutospacing="1" w:after="100" w:afterAutospacing="1"/>
    </w:pPr>
    <w:rPr>
      <w:rFonts w:cs="Times New Roman"/>
      <w:sz w:val="24"/>
      <w:lang w:val="en-US" w:bidi="ar-SA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陶杜</cp:lastModifiedBy>
  <cp:revision>2</cp:revision>
  <dcterms:created xsi:type="dcterms:W3CDTF">2020-06-29T03:18:00Z</dcterms:created>
  <dcterms:modified xsi:type="dcterms:W3CDTF">2021-09-27T08:31:00Z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