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33" w:rsidRDefault="00DC1233">
      <w:pPr>
        <w:spacing w:line="560" w:lineRule="exact"/>
        <w:jc w:val="both"/>
        <w:rPr>
          <w:rFonts w:ascii="仿宋_GB2312" w:eastAsia="仿宋_GB2312" w:hAnsi="等线"/>
          <w:kern w:val="2"/>
          <w:sz w:val="32"/>
          <w:szCs w:val="32"/>
          <w:lang w:eastAsia="zh-CN"/>
        </w:rPr>
      </w:pPr>
      <w:bookmarkStart w:id="0" w:name="_Hlk511291535"/>
    </w:p>
    <w:p w:rsidR="00DC1233" w:rsidRDefault="00DC1233">
      <w:pPr>
        <w:rPr>
          <w:rFonts w:ascii="Times New Roman" w:eastAsia="等线" w:hAnsi="Times New Roman"/>
          <w:sz w:val="20"/>
          <w:szCs w:val="20"/>
          <w:lang w:eastAsia="zh-CN"/>
        </w:rPr>
      </w:pPr>
    </w:p>
    <w:p w:rsidR="00DC1233" w:rsidRDefault="00DC1233">
      <w:pPr>
        <w:rPr>
          <w:rFonts w:ascii="Times New Roman" w:eastAsia="等线" w:hAnsi="Times New Roman"/>
          <w:sz w:val="20"/>
          <w:szCs w:val="20"/>
          <w:lang w:eastAsia="zh-CN"/>
        </w:rPr>
      </w:pPr>
    </w:p>
    <w:p w:rsidR="00DC1233" w:rsidRDefault="00DC1233">
      <w:pPr>
        <w:rPr>
          <w:rFonts w:ascii="Times New Roman" w:eastAsia="等线" w:hAnsi="Times New Roman"/>
          <w:sz w:val="20"/>
          <w:szCs w:val="20"/>
          <w:lang w:eastAsia="zh-CN"/>
        </w:rPr>
      </w:pPr>
    </w:p>
    <w:p w:rsidR="00DC1233" w:rsidRDefault="00DC1233">
      <w:pPr>
        <w:rPr>
          <w:rFonts w:ascii="Times New Roman" w:eastAsia="Times New Roman" w:hAnsi="Times New Roman"/>
          <w:sz w:val="20"/>
          <w:szCs w:val="20"/>
          <w:lang w:eastAsia="zh-CN"/>
        </w:rPr>
      </w:pPr>
    </w:p>
    <w:p w:rsidR="00DC1233" w:rsidRDefault="00F21795">
      <w:pPr>
        <w:spacing w:before="55"/>
        <w:ind w:right="75"/>
        <w:jc w:val="center"/>
        <w:rPr>
          <w:rFonts w:ascii="楷体_GB2312" w:eastAsia="楷体_GB2312" w:hAnsi="黑体" w:cs="黑体"/>
          <w:sz w:val="44"/>
          <w:szCs w:val="44"/>
          <w:lang w:eastAsia="zh-CN"/>
        </w:rPr>
      </w:pPr>
      <w:r>
        <w:rPr>
          <w:rFonts w:ascii="黑体" w:eastAsia="黑体" w:hAnsi="黑体" w:cs="黑体"/>
          <w:bCs/>
          <w:spacing w:val="-28"/>
          <w:sz w:val="52"/>
          <w:szCs w:val="52"/>
          <w:lang w:eastAsia="zh-CN"/>
        </w:rPr>
        <w:t>鄂州市</w:t>
      </w:r>
      <w:r>
        <w:rPr>
          <w:rFonts w:ascii="黑体" w:eastAsia="黑体" w:hAnsi="黑体" w:cs="黑体" w:hint="eastAsia"/>
          <w:bCs/>
          <w:spacing w:val="-28"/>
          <w:sz w:val="52"/>
          <w:szCs w:val="52"/>
          <w:lang w:eastAsia="zh-CN"/>
        </w:rPr>
        <w:t>城市</w:t>
      </w:r>
      <w:proofErr w:type="gramStart"/>
      <w:r>
        <w:rPr>
          <w:rFonts w:ascii="黑体" w:eastAsia="黑体" w:hAnsi="黑体" w:cs="黑体" w:hint="eastAsia"/>
          <w:bCs/>
          <w:spacing w:val="-28"/>
          <w:sz w:val="52"/>
          <w:szCs w:val="52"/>
          <w:lang w:eastAsia="zh-CN"/>
        </w:rPr>
        <w:t>区域</w:t>
      </w:r>
      <w:r>
        <w:rPr>
          <w:rFonts w:ascii="黑体" w:eastAsia="黑体" w:hAnsi="黑体" w:cs="黑体"/>
          <w:bCs/>
          <w:spacing w:val="-28"/>
          <w:sz w:val="52"/>
          <w:szCs w:val="52"/>
          <w:lang w:eastAsia="zh-CN"/>
        </w:rPr>
        <w:t>声</w:t>
      </w:r>
      <w:proofErr w:type="gramEnd"/>
      <w:r>
        <w:rPr>
          <w:rFonts w:ascii="黑体" w:eastAsia="黑体" w:hAnsi="黑体" w:cs="黑体"/>
          <w:bCs/>
          <w:spacing w:val="-28"/>
          <w:sz w:val="52"/>
          <w:szCs w:val="52"/>
          <w:lang w:eastAsia="zh-CN"/>
        </w:rPr>
        <w:t>环境功能</w:t>
      </w:r>
      <w:r>
        <w:rPr>
          <w:rFonts w:ascii="黑体" w:eastAsia="黑体" w:hAnsi="黑体" w:cs="黑体" w:hint="eastAsia"/>
          <w:bCs/>
          <w:spacing w:val="2"/>
          <w:sz w:val="52"/>
          <w:szCs w:val="52"/>
          <w:lang w:eastAsia="zh-CN"/>
        </w:rPr>
        <w:t>区重新调整</w:t>
      </w:r>
      <w:r>
        <w:rPr>
          <w:rFonts w:ascii="黑体" w:eastAsia="黑体" w:hAnsi="黑体" w:cs="黑体"/>
          <w:bCs/>
          <w:spacing w:val="2"/>
          <w:sz w:val="52"/>
          <w:szCs w:val="52"/>
          <w:lang w:eastAsia="zh-CN"/>
        </w:rPr>
        <w:t>划</w:t>
      </w:r>
      <w:r>
        <w:rPr>
          <w:rFonts w:ascii="黑体" w:eastAsia="黑体" w:hAnsi="黑体" w:cs="黑体" w:hint="eastAsia"/>
          <w:bCs/>
          <w:spacing w:val="2"/>
          <w:sz w:val="52"/>
          <w:szCs w:val="52"/>
          <w:lang w:eastAsia="zh-CN"/>
        </w:rPr>
        <w:t>分</w:t>
      </w:r>
      <w:r>
        <w:rPr>
          <w:rFonts w:ascii="黑体" w:eastAsia="黑体" w:hAnsi="黑体" w:cs="黑体"/>
          <w:bCs/>
          <w:spacing w:val="2"/>
          <w:sz w:val="52"/>
          <w:szCs w:val="52"/>
          <w:lang w:eastAsia="zh-CN"/>
        </w:rPr>
        <w:t>方案</w:t>
      </w:r>
      <w:r>
        <w:rPr>
          <w:rFonts w:ascii="楷体_GB2312" w:eastAsia="楷体_GB2312" w:hAnsi="黑体" w:cs="黑体" w:hint="eastAsia"/>
          <w:bCs/>
          <w:sz w:val="44"/>
          <w:szCs w:val="44"/>
          <w:lang w:eastAsia="zh-CN"/>
        </w:rPr>
        <w:t>（</w:t>
      </w:r>
      <w:r w:rsidR="00907588" w:rsidRPr="00826191">
        <w:rPr>
          <w:rFonts w:ascii="方正小标宋简体" w:eastAsia="方正小标宋简体" w:hAnsi="宋体" w:cs="宋体" w:hint="eastAsia"/>
          <w:color w:val="333333"/>
          <w:sz w:val="44"/>
          <w:szCs w:val="44"/>
          <w:lang w:eastAsia="zh-CN"/>
        </w:rPr>
        <w:t>征求意见稿</w:t>
      </w:r>
      <w:r>
        <w:rPr>
          <w:rFonts w:ascii="楷体_GB2312" w:eastAsia="楷体_GB2312" w:hAnsi="黑体" w:cs="黑体" w:hint="eastAsia"/>
          <w:bCs/>
          <w:sz w:val="44"/>
          <w:szCs w:val="44"/>
          <w:lang w:eastAsia="zh-CN"/>
        </w:rPr>
        <w:t>）</w:t>
      </w: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rPr>
          <w:rFonts w:ascii="黑体" w:eastAsia="黑体" w:hAnsi="黑体" w:cs="黑体"/>
          <w:b/>
          <w:bCs/>
          <w:sz w:val="52"/>
          <w:szCs w:val="52"/>
          <w:lang w:eastAsia="zh-CN"/>
        </w:rPr>
      </w:pPr>
    </w:p>
    <w:p w:rsidR="00DC1233" w:rsidRDefault="00DC1233">
      <w:pPr>
        <w:spacing w:before="1"/>
        <w:rPr>
          <w:rFonts w:ascii="黑体" w:eastAsia="黑体" w:hAnsi="黑体" w:cs="黑体"/>
          <w:b/>
          <w:bCs/>
          <w:sz w:val="38"/>
          <w:szCs w:val="38"/>
          <w:lang w:eastAsia="zh-CN"/>
        </w:rPr>
      </w:pPr>
    </w:p>
    <w:p w:rsidR="00DC1233" w:rsidRDefault="00DC1233">
      <w:pPr>
        <w:spacing w:before="1"/>
        <w:rPr>
          <w:rFonts w:ascii="黑体" w:eastAsia="黑体" w:hAnsi="黑体" w:cs="黑体"/>
          <w:b/>
          <w:bCs/>
          <w:sz w:val="38"/>
          <w:szCs w:val="38"/>
          <w:lang w:eastAsia="zh-CN"/>
        </w:rPr>
      </w:pPr>
    </w:p>
    <w:p w:rsidR="00DC1233" w:rsidRDefault="00F21795">
      <w:pPr>
        <w:ind w:left="58" w:right="75"/>
        <w:jc w:val="center"/>
        <w:rPr>
          <w:rFonts w:ascii="黑体" w:eastAsia="黑体" w:hAnsi="黑体" w:cs="黑体"/>
          <w:sz w:val="36"/>
          <w:szCs w:val="36"/>
          <w:lang w:eastAsia="zh-CN"/>
        </w:rPr>
      </w:pPr>
      <w:r>
        <w:rPr>
          <w:rFonts w:ascii="黑体" w:eastAsia="黑体" w:hAnsi="黑体" w:cs="黑体"/>
          <w:sz w:val="36"/>
          <w:szCs w:val="36"/>
          <w:lang w:eastAsia="zh-CN"/>
        </w:rPr>
        <w:t>鄂州市</w:t>
      </w:r>
      <w:r>
        <w:rPr>
          <w:rFonts w:ascii="黑体" w:eastAsia="黑体" w:hAnsi="黑体" w:cs="黑体" w:hint="eastAsia"/>
          <w:sz w:val="36"/>
          <w:szCs w:val="36"/>
          <w:lang w:eastAsia="zh-CN"/>
        </w:rPr>
        <w:t>生态环境</w:t>
      </w:r>
      <w:r>
        <w:rPr>
          <w:rFonts w:ascii="黑体" w:eastAsia="黑体" w:hAnsi="黑体" w:cs="黑体"/>
          <w:sz w:val="36"/>
          <w:szCs w:val="36"/>
          <w:lang w:eastAsia="zh-CN"/>
        </w:rPr>
        <w:t>局</w:t>
      </w:r>
    </w:p>
    <w:p w:rsidR="00DC1233" w:rsidRDefault="00F21795">
      <w:pPr>
        <w:spacing w:before="252"/>
        <w:ind w:left="2" w:right="75"/>
        <w:jc w:val="center"/>
        <w:rPr>
          <w:rFonts w:ascii="黑体" w:eastAsia="黑体" w:hAnsi="黑体" w:cs="黑体"/>
          <w:sz w:val="36"/>
          <w:szCs w:val="36"/>
          <w:lang w:eastAsia="zh-CN"/>
        </w:rPr>
      </w:pPr>
      <w:r>
        <w:rPr>
          <w:rFonts w:ascii="Times New Roman" w:eastAsia="Times New Roman" w:hAnsi="Times New Roman"/>
          <w:sz w:val="36"/>
          <w:szCs w:val="36"/>
          <w:lang w:eastAsia="zh-CN"/>
        </w:rPr>
        <w:t>2019</w:t>
      </w:r>
      <w:r>
        <w:rPr>
          <w:rFonts w:ascii="黑体" w:eastAsia="黑体" w:hAnsi="黑体" w:cs="黑体"/>
          <w:sz w:val="36"/>
          <w:szCs w:val="36"/>
          <w:lang w:eastAsia="zh-CN"/>
        </w:rPr>
        <w:t>年</w:t>
      </w:r>
      <w:r>
        <w:rPr>
          <w:rFonts w:ascii="Times New Roman" w:hAnsi="Times New Roman" w:hint="eastAsia"/>
          <w:sz w:val="36"/>
          <w:szCs w:val="36"/>
          <w:lang w:eastAsia="zh-CN"/>
        </w:rPr>
        <w:t>12</w:t>
      </w:r>
      <w:r>
        <w:rPr>
          <w:rFonts w:ascii="黑体" w:eastAsia="黑体" w:hAnsi="黑体" w:cs="黑体"/>
          <w:sz w:val="36"/>
          <w:szCs w:val="36"/>
          <w:lang w:eastAsia="zh-CN"/>
        </w:rPr>
        <w:t>月</w:t>
      </w:r>
    </w:p>
    <w:p w:rsidR="00DC1233" w:rsidRDefault="00F21795">
      <w:pPr>
        <w:rPr>
          <w:lang w:eastAsia="zh-CN"/>
        </w:rPr>
      </w:pPr>
      <w:r>
        <w:rPr>
          <w:lang w:eastAsia="zh-CN"/>
        </w:rPr>
        <w:br w:type="page"/>
      </w:r>
    </w:p>
    <w:p w:rsidR="00DC1233" w:rsidRDefault="00F21795">
      <w:pPr>
        <w:jc w:val="center"/>
        <w:rPr>
          <w:b/>
          <w:sz w:val="36"/>
          <w:szCs w:val="36"/>
          <w:lang w:eastAsia="zh-CN"/>
        </w:rPr>
      </w:pPr>
      <w:r>
        <w:rPr>
          <w:rFonts w:hint="eastAsia"/>
          <w:b/>
          <w:sz w:val="36"/>
          <w:szCs w:val="36"/>
          <w:lang w:eastAsia="zh-CN"/>
        </w:rPr>
        <w:lastRenderedPageBreak/>
        <w:t>目</w:t>
      </w:r>
      <w:r>
        <w:rPr>
          <w:rFonts w:hint="eastAsia"/>
          <w:b/>
          <w:sz w:val="36"/>
          <w:szCs w:val="36"/>
          <w:lang w:eastAsia="zh-CN"/>
        </w:rPr>
        <w:t xml:space="preserve"> </w:t>
      </w:r>
      <w:r>
        <w:rPr>
          <w:rFonts w:hint="eastAsia"/>
          <w:b/>
          <w:sz w:val="36"/>
          <w:szCs w:val="36"/>
          <w:lang w:eastAsia="zh-CN"/>
        </w:rPr>
        <w:t>录</w:t>
      </w:r>
    </w:p>
    <w:p w:rsidR="00DC1233" w:rsidRDefault="00DC1233">
      <w:pPr>
        <w:pStyle w:val="TOC1"/>
        <w:tabs>
          <w:tab w:val="right" w:leader="dot" w:pos="8838"/>
        </w:tabs>
        <w:rPr>
          <w:rFonts w:ascii="宋体" w:hAnsi="宋体"/>
          <w:sz w:val="30"/>
          <w:szCs w:val="30"/>
          <w:lang w:eastAsia="zh-CN"/>
        </w:rPr>
      </w:pPr>
    </w:p>
    <w:p w:rsidR="00DC1233" w:rsidRDefault="00DC1233">
      <w:pPr>
        <w:pStyle w:val="TOC1"/>
        <w:tabs>
          <w:tab w:val="right" w:leader="dot" w:pos="8838"/>
        </w:tabs>
        <w:outlineLvl w:val="0"/>
        <w:rPr>
          <w:rFonts w:ascii="宋体" w:hAnsi="宋体"/>
          <w:sz w:val="30"/>
          <w:szCs w:val="30"/>
          <w:lang w:eastAsia="zh-CN"/>
        </w:rPr>
      </w:pPr>
    </w:p>
    <w:p w:rsidR="00822730" w:rsidRDefault="00650D36">
      <w:pPr>
        <w:pStyle w:val="12"/>
        <w:tabs>
          <w:tab w:val="right" w:leader="dot" w:pos="8839"/>
        </w:tabs>
        <w:rPr>
          <w:rFonts w:asciiTheme="minorHAnsi" w:eastAsiaTheme="minorEastAsia" w:hAnsiTheme="minorHAnsi" w:cstheme="minorBidi"/>
          <w:noProof/>
          <w:kern w:val="2"/>
          <w:sz w:val="21"/>
          <w:lang w:eastAsia="zh-CN"/>
        </w:rPr>
      </w:pPr>
      <w:r>
        <w:rPr>
          <w:rFonts w:ascii="宋体" w:hAnsi="宋体"/>
          <w:sz w:val="30"/>
          <w:szCs w:val="30"/>
        </w:rPr>
        <w:fldChar w:fldCharType="begin"/>
      </w:r>
      <w:r w:rsidR="00F21795">
        <w:rPr>
          <w:rFonts w:ascii="宋体" w:hAnsi="宋体"/>
          <w:sz w:val="30"/>
          <w:szCs w:val="30"/>
          <w:lang w:eastAsia="zh-CN"/>
        </w:rPr>
        <w:instrText xml:space="preserve"> TOC \o "1-3" \h \z \u </w:instrText>
      </w:r>
      <w:r>
        <w:rPr>
          <w:rFonts w:ascii="宋体" w:hAnsi="宋体"/>
          <w:sz w:val="30"/>
          <w:szCs w:val="30"/>
        </w:rPr>
        <w:fldChar w:fldCharType="separate"/>
      </w:r>
      <w:hyperlink w:anchor="_Toc28252689" w:history="1">
        <w:r w:rsidR="00822730" w:rsidRPr="00CF1325">
          <w:rPr>
            <w:rStyle w:val="a9"/>
            <w:rFonts w:hint="eastAsia"/>
            <w:noProof/>
            <w:lang w:eastAsia="zh-CN"/>
          </w:rPr>
          <w:t>一、基本原则</w:t>
        </w:r>
        <w:r w:rsidR="00822730">
          <w:rPr>
            <w:noProof/>
            <w:webHidden/>
          </w:rPr>
          <w:tab/>
        </w:r>
        <w:r>
          <w:rPr>
            <w:noProof/>
            <w:webHidden/>
          </w:rPr>
          <w:fldChar w:fldCharType="begin"/>
        </w:r>
        <w:r w:rsidR="00822730">
          <w:rPr>
            <w:noProof/>
            <w:webHidden/>
          </w:rPr>
          <w:instrText xml:space="preserve"> PAGEREF _Toc28252689 \h </w:instrText>
        </w:r>
        <w:r>
          <w:rPr>
            <w:noProof/>
            <w:webHidden/>
          </w:rPr>
        </w:r>
        <w:r>
          <w:rPr>
            <w:noProof/>
            <w:webHidden/>
          </w:rPr>
          <w:fldChar w:fldCharType="separate"/>
        </w:r>
        <w:r w:rsidR="00822730">
          <w:rPr>
            <w:noProof/>
            <w:webHidden/>
          </w:rPr>
          <w:t>- 5 -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0" w:history="1">
        <w:r w:rsidR="00822730" w:rsidRPr="00CF1325">
          <w:rPr>
            <w:rStyle w:val="a9"/>
            <w:rFonts w:hint="eastAsia"/>
            <w:noProof/>
            <w:lang w:eastAsia="zh-CN"/>
          </w:rPr>
          <w:t>二、主要依据</w:t>
        </w:r>
        <w:r w:rsidR="00822730">
          <w:rPr>
            <w:noProof/>
            <w:webHidden/>
          </w:rPr>
          <w:tab/>
        </w:r>
        <w:r>
          <w:rPr>
            <w:noProof/>
            <w:webHidden/>
          </w:rPr>
          <w:fldChar w:fldCharType="begin"/>
        </w:r>
        <w:r w:rsidR="00822730">
          <w:rPr>
            <w:noProof/>
            <w:webHidden/>
          </w:rPr>
          <w:instrText xml:space="preserve"> PAGEREF _Toc28252690 \h </w:instrText>
        </w:r>
        <w:r>
          <w:rPr>
            <w:noProof/>
            <w:webHidden/>
          </w:rPr>
        </w:r>
        <w:r>
          <w:rPr>
            <w:noProof/>
            <w:webHidden/>
          </w:rPr>
          <w:fldChar w:fldCharType="separate"/>
        </w:r>
        <w:r w:rsidR="00822730">
          <w:rPr>
            <w:noProof/>
            <w:webHidden/>
          </w:rPr>
          <w:t>- 5 -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1" w:history="1">
        <w:r w:rsidR="00822730" w:rsidRPr="00CF1325">
          <w:rPr>
            <w:rStyle w:val="a9"/>
            <w:rFonts w:hint="eastAsia"/>
            <w:noProof/>
            <w:lang w:eastAsia="zh-CN"/>
          </w:rPr>
          <w:t>（一）、法律法规。</w:t>
        </w:r>
        <w:r w:rsidR="00822730">
          <w:rPr>
            <w:noProof/>
            <w:webHidden/>
          </w:rPr>
          <w:tab/>
        </w:r>
        <w:r>
          <w:rPr>
            <w:noProof/>
            <w:webHidden/>
          </w:rPr>
          <w:fldChar w:fldCharType="begin"/>
        </w:r>
        <w:r w:rsidR="00822730">
          <w:rPr>
            <w:noProof/>
            <w:webHidden/>
          </w:rPr>
          <w:instrText xml:space="preserve"> PAGEREF _Toc28252691 \h </w:instrText>
        </w:r>
        <w:r>
          <w:rPr>
            <w:noProof/>
            <w:webHidden/>
          </w:rPr>
        </w:r>
        <w:r>
          <w:rPr>
            <w:noProof/>
            <w:webHidden/>
          </w:rPr>
          <w:fldChar w:fldCharType="separate"/>
        </w:r>
        <w:r w:rsidR="00822730">
          <w:rPr>
            <w:noProof/>
            <w:webHidden/>
          </w:rPr>
          <w:t>- 5 -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2" w:history="1">
        <w:r w:rsidR="00822730" w:rsidRPr="00CF1325">
          <w:rPr>
            <w:rStyle w:val="a9"/>
            <w:rFonts w:hint="eastAsia"/>
            <w:noProof/>
            <w:lang w:eastAsia="zh-CN"/>
          </w:rPr>
          <w:t>（二）、相关标准及技术规范。</w:t>
        </w:r>
        <w:r w:rsidR="00822730">
          <w:rPr>
            <w:noProof/>
            <w:webHidden/>
          </w:rPr>
          <w:tab/>
        </w:r>
        <w:r>
          <w:rPr>
            <w:noProof/>
            <w:webHidden/>
          </w:rPr>
          <w:fldChar w:fldCharType="begin"/>
        </w:r>
        <w:r w:rsidR="00822730">
          <w:rPr>
            <w:noProof/>
            <w:webHidden/>
          </w:rPr>
          <w:instrText xml:space="preserve"> PAGEREF _Toc28252692 \h </w:instrText>
        </w:r>
        <w:r>
          <w:rPr>
            <w:noProof/>
            <w:webHidden/>
          </w:rPr>
        </w:r>
        <w:r>
          <w:rPr>
            <w:noProof/>
            <w:webHidden/>
          </w:rPr>
          <w:fldChar w:fldCharType="separate"/>
        </w:r>
        <w:r w:rsidR="00822730">
          <w:rPr>
            <w:noProof/>
            <w:webHidden/>
          </w:rPr>
          <w:t>- 5 -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3" w:history="1">
        <w:r w:rsidR="00822730" w:rsidRPr="00CF1325">
          <w:rPr>
            <w:rStyle w:val="a9"/>
            <w:rFonts w:hint="eastAsia"/>
            <w:noProof/>
            <w:lang w:eastAsia="zh-CN"/>
          </w:rPr>
          <w:t>（三）、相关规划。</w:t>
        </w:r>
        <w:r w:rsidR="00822730">
          <w:rPr>
            <w:noProof/>
            <w:webHidden/>
          </w:rPr>
          <w:tab/>
        </w:r>
        <w:r>
          <w:rPr>
            <w:noProof/>
            <w:webHidden/>
          </w:rPr>
          <w:fldChar w:fldCharType="begin"/>
        </w:r>
        <w:r w:rsidR="00822730">
          <w:rPr>
            <w:noProof/>
            <w:webHidden/>
          </w:rPr>
          <w:instrText xml:space="preserve"> PAGEREF _Toc28252693 \h </w:instrText>
        </w:r>
        <w:r>
          <w:rPr>
            <w:noProof/>
            <w:webHidden/>
          </w:rPr>
        </w:r>
        <w:r>
          <w:rPr>
            <w:noProof/>
            <w:webHidden/>
          </w:rPr>
          <w:fldChar w:fldCharType="separate"/>
        </w:r>
        <w:r w:rsidR="00822730">
          <w:rPr>
            <w:noProof/>
            <w:webHidden/>
          </w:rPr>
          <w:t>- 6 -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4" w:history="1">
        <w:r w:rsidR="00822730" w:rsidRPr="00CF1325">
          <w:rPr>
            <w:rStyle w:val="a9"/>
            <w:rFonts w:hint="eastAsia"/>
            <w:noProof/>
            <w:lang w:eastAsia="zh-CN"/>
          </w:rPr>
          <w:t>三、声环境功能区划分区域及年限</w:t>
        </w:r>
        <w:r w:rsidR="00822730">
          <w:rPr>
            <w:noProof/>
            <w:webHidden/>
          </w:rPr>
          <w:tab/>
        </w:r>
        <w:r>
          <w:rPr>
            <w:noProof/>
            <w:webHidden/>
          </w:rPr>
          <w:fldChar w:fldCharType="begin"/>
        </w:r>
        <w:r w:rsidR="00822730">
          <w:rPr>
            <w:noProof/>
            <w:webHidden/>
          </w:rPr>
          <w:instrText xml:space="preserve"> PAGEREF _Toc28252694 \h </w:instrText>
        </w:r>
        <w:r>
          <w:rPr>
            <w:noProof/>
            <w:webHidden/>
          </w:rPr>
        </w:r>
        <w:r>
          <w:rPr>
            <w:noProof/>
            <w:webHidden/>
          </w:rPr>
          <w:fldChar w:fldCharType="separate"/>
        </w:r>
        <w:r w:rsidR="00822730">
          <w:rPr>
            <w:noProof/>
            <w:webHidden/>
          </w:rPr>
          <w:t>- 6 -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5" w:history="1">
        <w:r w:rsidR="00822730" w:rsidRPr="00CF1325">
          <w:rPr>
            <w:rStyle w:val="a9"/>
            <w:rFonts w:hint="eastAsia"/>
            <w:noProof/>
            <w:lang w:eastAsia="zh-CN"/>
          </w:rPr>
          <w:t>四、声环境功能区分类及适用标准</w:t>
        </w:r>
        <w:r w:rsidR="00822730">
          <w:rPr>
            <w:noProof/>
            <w:webHidden/>
          </w:rPr>
          <w:tab/>
        </w:r>
        <w:r>
          <w:rPr>
            <w:noProof/>
            <w:webHidden/>
          </w:rPr>
          <w:fldChar w:fldCharType="begin"/>
        </w:r>
        <w:r w:rsidR="00822730">
          <w:rPr>
            <w:noProof/>
            <w:webHidden/>
          </w:rPr>
          <w:instrText xml:space="preserve"> PAGEREF _Toc28252695 \h </w:instrText>
        </w:r>
        <w:r>
          <w:rPr>
            <w:noProof/>
            <w:webHidden/>
          </w:rPr>
        </w:r>
        <w:r>
          <w:rPr>
            <w:noProof/>
            <w:webHidden/>
          </w:rPr>
          <w:fldChar w:fldCharType="separate"/>
        </w:r>
        <w:r w:rsidR="00822730">
          <w:rPr>
            <w:noProof/>
            <w:webHidden/>
          </w:rPr>
          <w:t>- 7 -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6" w:history="1">
        <w:r w:rsidR="00822730" w:rsidRPr="00CF1325">
          <w:rPr>
            <w:rStyle w:val="a9"/>
            <w:rFonts w:hint="eastAsia"/>
            <w:noProof/>
            <w:lang w:eastAsia="zh-CN"/>
          </w:rPr>
          <w:t>（一）、声环境功能区的分类</w:t>
        </w:r>
        <w:r w:rsidR="00822730">
          <w:rPr>
            <w:noProof/>
            <w:webHidden/>
          </w:rPr>
          <w:tab/>
        </w:r>
        <w:r>
          <w:rPr>
            <w:noProof/>
            <w:webHidden/>
          </w:rPr>
          <w:fldChar w:fldCharType="begin"/>
        </w:r>
        <w:r w:rsidR="00822730">
          <w:rPr>
            <w:noProof/>
            <w:webHidden/>
          </w:rPr>
          <w:instrText xml:space="preserve"> PAGEREF _Toc28252696 \h </w:instrText>
        </w:r>
        <w:r>
          <w:rPr>
            <w:noProof/>
            <w:webHidden/>
          </w:rPr>
        </w:r>
        <w:r>
          <w:rPr>
            <w:noProof/>
            <w:webHidden/>
          </w:rPr>
          <w:fldChar w:fldCharType="separate"/>
        </w:r>
        <w:r w:rsidR="00822730">
          <w:rPr>
            <w:noProof/>
            <w:webHidden/>
          </w:rPr>
          <w:t>- 7 -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7" w:history="1">
        <w:r w:rsidR="00822730" w:rsidRPr="00CF1325">
          <w:rPr>
            <w:rStyle w:val="a9"/>
            <w:rFonts w:hint="eastAsia"/>
            <w:noProof/>
            <w:lang w:eastAsia="zh-CN"/>
          </w:rPr>
          <w:t>（二）、声环境功能区适用标准</w:t>
        </w:r>
        <w:r w:rsidR="00822730">
          <w:rPr>
            <w:noProof/>
            <w:webHidden/>
          </w:rPr>
          <w:tab/>
        </w:r>
        <w:r>
          <w:rPr>
            <w:noProof/>
            <w:webHidden/>
          </w:rPr>
          <w:fldChar w:fldCharType="begin"/>
        </w:r>
        <w:r w:rsidR="00822730">
          <w:rPr>
            <w:noProof/>
            <w:webHidden/>
          </w:rPr>
          <w:instrText xml:space="preserve"> PAGEREF _Toc28252697 \h </w:instrText>
        </w:r>
        <w:r>
          <w:rPr>
            <w:noProof/>
            <w:webHidden/>
          </w:rPr>
        </w:r>
        <w:r>
          <w:rPr>
            <w:noProof/>
            <w:webHidden/>
          </w:rPr>
          <w:fldChar w:fldCharType="separate"/>
        </w:r>
        <w:r w:rsidR="00822730">
          <w:rPr>
            <w:noProof/>
            <w:webHidden/>
          </w:rPr>
          <w:t>- 7 -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8" w:history="1">
        <w:r w:rsidR="00822730" w:rsidRPr="00CF1325">
          <w:rPr>
            <w:rStyle w:val="a9"/>
            <w:rFonts w:hint="eastAsia"/>
            <w:noProof/>
            <w:lang w:eastAsia="zh-CN"/>
          </w:rPr>
          <w:t>五、声环境功能区划分情况</w:t>
        </w:r>
        <w:r w:rsidR="00822730">
          <w:rPr>
            <w:noProof/>
            <w:webHidden/>
          </w:rPr>
          <w:tab/>
        </w:r>
        <w:r>
          <w:rPr>
            <w:noProof/>
            <w:webHidden/>
          </w:rPr>
          <w:fldChar w:fldCharType="begin"/>
        </w:r>
        <w:r w:rsidR="00822730">
          <w:rPr>
            <w:noProof/>
            <w:webHidden/>
          </w:rPr>
          <w:instrText xml:space="preserve"> PAGEREF _Toc28252698 \h </w:instrText>
        </w:r>
        <w:r>
          <w:rPr>
            <w:noProof/>
            <w:webHidden/>
          </w:rPr>
        </w:r>
        <w:r>
          <w:rPr>
            <w:noProof/>
            <w:webHidden/>
          </w:rPr>
          <w:fldChar w:fldCharType="separate"/>
        </w:r>
        <w:r w:rsidR="00822730">
          <w:rPr>
            <w:noProof/>
            <w:webHidden/>
          </w:rPr>
          <w:t>- 8 -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699" w:history="1">
        <w:r w:rsidR="00822730" w:rsidRPr="00CF1325">
          <w:rPr>
            <w:rStyle w:val="a9"/>
            <w:rFonts w:hint="eastAsia"/>
            <w:noProof/>
            <w:lang w:eastAsia="zh-CN"/>
          </w:rPr>
          <w:t>（一）、</w:t>
        </w:r>
        <w:r w:rsidR="00822730" w:rsidRPr="00CF1325">
          <w:rPr>
            <w:rStyle w:val="a9"/>
            <w:noProof/>
            <w:lang w:eastAsia="zh-CN"/>
          </w:rPr>
          <w:t xml:space="preserve"> 1</w:t>
        </w:r>
        <w:r w:rsidR="00822730" w:rsidRPr="00CF1325">
          <w:rPr>
            <w:rStyle w:val="a9"/>
            <w:rFonts w:hint="eastAsia"/>
            <w:noProof/>
            <w:lang w:eastAsia="zh-CN"/>
          </w:rPr>
          <w:t>类声环境功能区</w:t>
        </w:r>
        <w:r w:rsidR="00822730">
          <w:rPr>
            <w:noProof/>
            <w:webHidden/>
          </w:rPr>
          <w:tab/>
        </w:r>
        <w:r>
          <w:rPr>
            <w:noProof/>
            <w:webHidden/>
          </w:rPr>
          <w:fldChar w:fldCharType="begin"/>
        </w:r>
        <w:r w:rsidR="00822730">
          <w:rPr>
            <w:noProof/>
            <w:webHidden/>
          </w:rPr>
          <w:instrText xml:space="preserve"> PAGEREF _Toc28252699 \h </w:instrText>
        </w:r>
        <w:r>
          <w:rPr>
            <w:noProof/>
            <w:webHidden/>
          </w:rPr>
        </w:r>
        <w:r>
          <w:rPr>
            <w:noProof/>
            <w:webHidden/>
          </w:rPr>
          <w:fldChar w:fldCharType="separate"/>
        </w:r>
        <w:r w:rsidR="00822730">
          <w:rPr>
            <w:noProof/>
            <w:webHidden/>
          </w:rPr>
          <w:t>- 8 -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700" w:history="1">
        <w:r w:rsidR="00822730" w:rsidRPr="00CF1325">
          <w:rPr>
            <w:rStyle w:val="a9"/>
            <w:rFonts w:hint="eastAsia"/>
            <w:noProof/>
            <w:lang w:eastAsia="zh-CN"/>
          </w:rPr>
          <w:t>（二）、</w:t>
        </w:r>
        <w:r w:rsidR="00822730" w:rsidRPr="00CF1325">
          <w:rPr>
            <w:rStyle w:val="a9"/>
            <w:noProof/>
            <w:lang w:eastAsia="zh-CN"/>
          </w:rPr>
          <w:t>3</w:t>
        </w:r>
        <w:r w:rsidR="00822730" w:rsidRPr="00CF1325">
          <w:rPr>
            <w:rStyle w:val="a9"/>
            <w:rFonts w:hint="eastAsia"/>
            <w:noProof/>
            <w:lang w:eastAsia="zh-CN"/>
          </w:rPr>
          <w:t>类声环境功能区</w:t>
        </w:r>
        <w:r w:rsidR="00822730">
          <w:rPr>
            <w:noProof/>
            <w:webHidden/>
          </w:rPr>
          <w:tab/>
        </w:r>
        <w:r>
          <w:rPr>
            <w:noProof/>
            <w:webHidden/>
          </w:rPr>
          <w:fldChar w:fldCharType="begin"/>
        </w:r>
        <w:r w:rsidR="00822730">
          <w:rPr>
            <w:noProof/>
            <w:webHidden/>
          </w:rPr>
          <w:instrText xml:space="preserve"> PAGEREF _Toc28252700 \h </w:instrText>
        </w:r>
        <w:r>
          <w:rPr>
            <w:noProof/>
            <w:webHidden/>
          </w:rPr>
        </w:r>
        <w:r>
          <w:rPr>
            <w:noProof/>
            <w:webHidden/>
          </w:rPr>
          <w:fldChar w:fldCharType="separate"/>
        </w:r>
        <w:r w:rsidR="00822730">
          <w:rPr>
            <w:noProof/>
            <w:webHidden/>
          </w:rPr>
          <w:t>- 9 -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701" w:history="1">
        <w:r w:rsidR="00822730" w:rsidRPr="00CF1325">
          <w:rPr>
            <w:rStyle w:val="a9"/>
            <w:rFonts w:hint="eastAsia"/>
            <w:noProof/>
            <w:lang w:eastAsia="zh-CN"/>
          </w:rPr>
          <w:t>（三）、</w:t>
        </w:r>
        <w:r w:rsidR="00822730" w:rsidRPr="00CF1325">
          <w:rPr>
            <w:rStyle w:val="a9"/>
            <w:noProof/>
            <w:lang w:eastAsia="zh-CN"/>
          </w:rPr>
          <w:t>2</w:t>
        </w:r>
        <w:r w:rsidR="00822730" w:rsidRPr="00CF1325">
          <w:rPr>
            <w:rStyle w:val="a9"/>
            <w:rFonts w:hint="eastAsia"/>
            <w:noProof/>
            <w:lang w:eastAsia="zh-CN"/>
          </w:rPr>
          <w:t>类声环境功能区</w:t>
        </w:r>
        <w:r w:rsidR="00822730">
          <w:rPr>
            <w:noProof/>
            <w:webHidden/>
          </w:rPr>
          <w:tab/>
        </w:r>
        <w:r>
          <w:rPr>
            <w:noProof/>
            <w:webHidden/>
          </w:rPr>
          <w:fldChar w:fldCharType="begin"/>
        </w:r>
        <w:r w:rsidR="00822730">
          <w:rPr>
            <w:noProof/>
            <w:webHidden/>
          </w:rPr>
          <w:instrText xml:space="preserve"> PAGEREF _Toc28252701 \h </w:instrText>
        </w:r>
        <w:r>
          <w:rPr>
            <w:noProof/>
            <w:webHidden/>
          </w:rPr>
        </w:r>
        <w:r>
          <w:rPr>
            <w:noProof/>
            <w:webHidden/>
          </w:rPr>
          <w:fldChar w:fldCharType="separate"/>
        </w:r>
        <w:r w:rsidR="00822730">
          <w:rPr>
            <w:noProof/>
            <w:webHidden/>
          </w:rPr>
          <w:t>- 9 -</w:t>
        </w:r>
        <w:r>
          <w:rPr>
            <w:noProof/>
            <w:webHidden/>
          </w:rPr>
          <w:fldChar w:fldCharType="end"/>
        </w:r>
      </w:hyperlink>
    </w:p>
    <w:p w:rsidR="00822730" w:rsidRDefault="00650D36">
      <w:pPr>
        <w:pStyle w:val="12"/>
        <w:tabs>
          <w:tab w:val="right" w:leader="dot" w:pos="8839"/>
        </w:tabs>
        <w:rPr>
          <w:rFonts w:asciiTheme="minorHAnsi" w:eastAsiaTheme="minorEastAsia" w:hAnsiTheme="minorHAnsi" w:cstheme="minorBidi"/>
          <w:noProof/>
          <w:kern w:val="2"/>
          <w:sz w:val="21"/>
          <w:lang w:eastAsia="zh-CN"/>
        </w:rPr>
      </w:pPr>
      <w:hyperlink w:anchor="_Toc28252702" w:history="1">
        <w:r w:rsidR="00822730" w:rsidRPr="00CF1325">
          <w:rPr>
            <w:rStyle w:val="a9"/>
            <w:rFonts w:hint="eastAsia"/>
            <w:noProof/>
            <w:lang w:eastAsia="zh-CN"/>
          </w:rPr>
          <w:t>（四）、</w:t>
        </w:r>
        <w:r w:rsidR="00822730" w:rsidRPr="00CF1325">
          <w:rPr>
            <w:rStyle w:val="a9"/>
            <w:noProof/>
            <w:lang w:eastAsia="zh-CN"/>
          </w:rPr>
          <w:t>4</w:t>
        </w:r>
        <w:r w:rsidR="00822730" w:rsidRPr="00CF1325">
          <w:rPr>
            <w:rStyle w:val="a9"/>
            <w:rFonts w:hint="eastAsia"/>
            <w:noProof/>
            <w:lang w:eastAsia="zh-CN"/>
          </w:rPr>
          <w:t>类声环境功能区</w:t>
        </w:r>
        <w:r w:rsidR="00822730">
          <w:rPr>
            <w:noProof/>
            <w:webHidden/>
          </w:rPr>
          <w:tab/>
        </w:r>
        <w:r>
          <w:rPr>
            <w:noProof/>
            <w:webHidden/>
          </w:rPr>
          <w:fldChar w:fldCharType="begin"/>
        </w:r>
        <w:r w:rsidR="00822730">
          <w:rPr>
            <w:noProof/>
            <w:webHidden/>
          </w:rPr>
          <w:instrText xml:space="preserve"> PAGEREF _Toc28252702 \h </w:instrText>
        </w:r>
        <w:r>
          <w:rPr>
            <w:noProof/>
            <w:webHidden/>
          </w:rPr>
        </w:r>
        <w:r>
          <w:rPr>
            <w:noProof/>
            <w:webHidden/>
          </w:rPr>
          <w:fldChar w:fldCharType="separate"/>
        </w:r>
        <w:r w:rsidR="00822730">
          <w:rPr>
            <w:noProof/>
            <w:webHidden/>
          </w:rPr>
          <w:t>- 10 -</w:t>
        </w:r>
        <w:r>
          <w:rPr>
            <w:noProof/>
            <w:webHidden/>
          </w:rPr>
          <w:fldChar w:fldCharType="end"/>
        </w:r>
      </w:hyperlink>
    </w:p>
    <w:p w:rsidR="00822730" w:rsidRDefault="00650D36" w:rsidP="00822730">
      <w:pPr>
        <w:pStyle w:val="12"/>
        <w:tabs>
          <w:tab w:val="right" w:leader="dot" w:pos="8839"/>
        </w:tabs>
        <w:spacing w:line="240" w:lineRule="exact"/>
        <w:rPr>
          <w:rFonts w:asciiTheme="minorHAnsi" w:eastAsiaTheme="minorEastAsia" w:hAnsiTheme="minorHAnsi" w:cstheme="minorBidi"/>
          <w:noProof/>
          <w:kern w:val="2"/>
          <w:sz w:val="21"/>
          <w:lang w:eastAsia="zh-CN"/>
        </w:rPr>
      </w:pPr>
      <w:hyperlink w:anchor="_Toc28252703" w:history="1">
        <w:r w:rsidR="00822730" w:rsidRPr="00CF1325">
          <w:rPr>
            <w:rStyle w:val="a9"/>
            <w:rFonts w:hint="eastAsia"/>
            <w:noProof/>
            <w:lang w:eastAsia="zh-CN"/>
          </w:rPr>
          <w:t>六、区划说明</w:t>
        </w:r>
        <w:r w:rsidR="00822730">
          <w:rPr>
            <w:noProof/>
            <w:webHidden/>
          </w:rPr>
          <w:tab/>
        </w:r>
        <w:r>
          <w:rPr>
            <w:noProof/>
            <w:webHidden/>
          </w:rPr>
          <w:fldChar w:fldCharType="begin"/>
        </w:r>
        <w:r w:rsidR="00822730">
          <w:rPr>
            <w:noProof/>
            <w:webHidden/>
          </w:rPr>
          <w:instrText xml:space="preserve"> PAGEREF _Toc28252703 \h </w:instrText>
        </w:r>
        <w:r>
          <w:rPr>
            <w:noProof/>
            <w:webHidden/>
          </w:rPr>
        </w:r>
        <w:r>
          <w:rPr>
            <w:noProof/>
            <w:webHidden/>
          </w:rPr>
          <w:fldChar w:fldCharType="separate"/>
        </w:r>
        <w:r w:rsidR="00822730">
          <w:rPr>
            <w:noProof/>
            <w:webHidden/>
          </w:rPr>
          <w:t>- 11 -</w:t>
        </w:r>
        <w:r>
          <w:rPr>
            <w:noProof/>
            <w:webHidden/>
          </w:rPr>
          <w:fldChar w:fldCharType="end"/>
        </w:r>
      </w:hyperlink>
    </w:p>
    <w:p w:rsidR="00822730" w:rsidRDefault="00822730" w:rsidP="00822730">
      <w:pPr>
        <w:pStyle w:val="12"/>
        <w:tabs>
          <w:tab w:val="right" w:leader="dot" w:pos="8839"/>
        </w:tabs>
        <w:spacing w:line="240" w:lineRule="exact"/>
        <w:ind w:firstLineChars="100" w:firstLine="220"/>
        <w:rPr>
          <w:rFonts w:asciiTheme="minorHAnsi" w:eastAsiaTheme="minorEastAsia" w:hAnsiTheme="minorHAnsi" w:cstheme="minorBidi"/>
          <w:noProof/>
          <w:kern w:val="2"/>
          <w:sz w:val="21"/>
          <w:lang w:eastAsia="zh-CN"/>
        </w:rPr>
      </w:pPr>
      <w:r w:rsidRPr="00822730">
        <w:rPr>
          <w:rStyle w:val="a9"/>
          <w:rFonts w:hint="eastAsia"/>
          <w:noProof/>
          <w:color w:val="auto"/>
          <w:u w:val="none"/>
          <w:lang w:eastAsia="zh-CN"/>
        </w:rPr>
        <w:t>附件：鄂州市城市区域声环境功能区划图</w:t>
      </w:r>
      <w:hyperlink w:anchor="_Toc28252703" w:history="1">
        <w:r>
          <w:rPr>
            <w:noProof/>
            <w:webHidden/>
            <w:lang w:eastAsia="zh-CN"/>
          </w:rPr>
          <w:tab/>
        </w:r>
        <w:r w:rsidR="00650D36">
          <w:rPr>
            <w:noProof/>
            <w:webHidden/>
          </w:rPr>
          <w:fldChar w:fldCharType="begin"/>
        </w:r>
        <w:r>
          <w:rPr>
            <w:noProof/>
            <w:webHidden/>
            <w:lang w:eastAsia="zh-CN"/>
          </w:rPr>
          <w:instrText xml:space="preserve"> PAGEREF _Toc28252703 \h </w:instrText>
        </w:r>
        <w:r w:rsidR="00650D36">
          <w:rPr>
            <w:noProof/>
            <w:webHidden/>
          </w:rPr>
        </w:r>
        <w:r w:rsidR="00650D36">
          <w:rPr>
            <w:noProof/>
            <w:webHidden/>
          </w:rPr>
          <w:fldChar w:fldCharType="separate"/>
        </w:r>
        <w:r>
          <w:rPr>
            <w:noProof/>
            <w:webHidden/>
            <w:lang w:eastAsia="zh-CN"/>
          </w:rPr>
          <w:t>- 1</w:t>
        </w:r>
        <w:r>
          <w:rPr>
            <w:rFonts w:hint="eastAsia"/>
            <w:noProof/>
            <w:webHidden/>
            <w:lang w:eastAsia="zh-CN"/>
          </w:rPr>
          <w:t>3</w:t>
        </w:r>
        <w:r>
          <w:rPr>
            <w:noProof/>
            <w:webHidden/>
            <w:lang w:eastAsia="zh-CN"/>
          </w:rPr>
          <w:t xml:space="preserve"> -</w:t>
        </w:r>
        <w:r w:rsidR="00650D36">
          <w:rPr>
            <w:noProof/>
            <w:webHidden/>
          </w:rPr>
          <w:fldChar w:fldCharType="end"/>
        </w:r>
      </w:hyperlink>
    </w:p>
    <w:p w:rsidR="00822730" w:rsidRPr="00822730" w:rsidRDefault="00822730" w:rsidP="00907588">
      <w:pPr>
        <w:adjustRightInd w:val="0"/>
        <w:snapToGrid w:val="0"/>
        <w:spacing w:beforeLines="100" w:line="240" w:lineRule="exact"/>
        <w:ind w:firstLineChars="200" w:firstLine="420"/>
        <w:jc w:val="both"/>
        <w:rPr>
          <w:rFonts w:asciiTheme="minorHAnsi" w:eastAsiaTheme="minorEastAsia" w:hAnsiTheme="minorHAnsi" w:cstheme="minorBidi"/>
          <w:noProof/>
          <w:kern w:val="2"/>
          <w:sz w:val="21"/>
          <w:lang w:eastAsia="zh-CN"/>
        </w:rPr>
      </w:pPr>
    </w:p>
    <w:p w:rsidR="00DC1233" w:rsidRDefault="00650D36">
      <w:pPr>
        <w:tabs>
          <w:tab w:val="left" w:pos="1395"/>
        </w:tabs>
        <w:rPr>
          <w:rFonts w:ascii="宋体" w:hAnsi="宋体"/>
          <w:sz w:val="30"/>
          <w:szCs w:val="30"/>
          <w:lang w:eastAsia="zh-CN"/>
        </w:rPr>
      </w:pPr>
      <w:r>
        <w:rPr>
          <w:rFonts w:ascii="宋体" w:hAnsi="宋体"/>
          <w:sz w:val="30"/>
          <w:szCs w:val="30"/>
        </w:rPr>
        <w:fldChar w:fldCharType="end"/>
      </w:r>
    </w:p>
    <w:p w:rsidR="00DC1233" w:rsidRDefault="00F21795">
      <w:pPr>
        <w:spacing w:line="400" w:lineRule="exact"/>
        <w:rPr>
          <w:rFonts w:ascii="宋体" w:hAnsi="宋体"/>
          <w:b/>
          <w:sz w:val="30"/>
          <w:szCs w:val="30"/>
          <w:lang w:eastAsia="zh-CN"/>
        </w:rPr>
      </w:pPr>
      <w:r>
        <w:rPr>
          <w:lang w:eastAsia="zh-CN"/>
        </w:rPr>
        <w:br w:type="page"/>
      </w:r>
    </w:p>
    <w:p w:rsidR="00DC1233" w:rsidRDefault="00C772A1">
      <w:pPr>
        <w:pStyle w:val="1"/>
        <w:spacing w:line="540" w:lineRule="exact"/>
        <w:ind w:firstLineChars="200" w:firstLine="600"/>
        <w:jc w:val="left"/>
        <w:rPr>
          <w:b w:val="0"/>
          <w:sz w:val="30"/>
          <w:szCs w:val="30"/>
          <w:lang w:eastAsia="zh-CN"/>
        </w:rPr>
      </w:pPr>
      <w:bookmarkStart w:id="1" w:name="_Toc25848844"/>
      <w:bookmarkStart w:id="2" w:name="_Toc28252689"/>
      <w:bookmarkEnd w:id="0"/>
      <w:r>
        <w:rPr>
          <w:rFonts w:hint="eastAsia"/>
          <w:b w:val="0"/>
          <w:sz w:val="30"/>
          <w:szCs w:val="30"/>
          <w:lang w:eastAsia="zh-CN"/>
        </w:rPr>
        <w:lastRenderedPageBreak/>
        <w:t>一</w:t>
      </w:r>
      <w:r w:rsidR="00F21795">
        <w:rPr>
          <w:rFonts w:hint="eastAsia"/>
          <w:b w:val="0"/>
          <w:sz w:val="30"/>
          <w:szCs w:val="30"/>
          <w:lang w:eastAsia="zh-CN"/>
        </w:rPr>
        <w:t>、基本原则</w:t>
      </w:r>
      <w:bookmarkEnd w:id="1"/>
      <w:bookmarkEnd w:id="2"/>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bookmarkStart w:id="3" w:name="_Hlk532918518"/>
      <w:r>
        <w:rPr>
          <w:rFonts w:ascii="仿宋_GB2312" w:eastAsia="仿宋_GB2312" w:hAnsi="等线"/>
          <w:kern w:val="2"/>
          <w:sz w:val="32"/>
          <w:szCs w:val="32"/>
          <w:lang w:eastAsia="zh-CN"/>
        </w:rPr>
        <w:t>1</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以人为本、</w:t>
      </w:r>
      <w:proofErr w:type="gramStart"/>
      <w:r>
        <w:rPr>
          <w:rFonts w:ascii="仿宋_GB2312" w:eastAsia="仿宋_GB2312" w:hAnsi="等线" w:hint="eastAsia"/>
          <w:kern w:val="2"/>
          <w:sz w:val="32"/>
          <w:szCs w:val="32"/>
          <w:lang w:eastAsia="zh-CN"/>
        </w:rPr>
        <w:t>提高声</w:t>
      </w:r>
      <w:proofErr w:type="gramEnd"/>
      <w:r>
        <w:rPr>
          <w:rFonts w:ascii="仿宋_GB2312" w:eastAsia="仿宋_GB2312" w:hAnsi="等线" w:hint="eastAsia"/>
          <w:kern w:val="2"/>
          <w:sz w:val="32"/>
          <w:szCs w:val="32"/>
          <w:lang w:eastAsia="zh-CN"/>
        </w:rPr>
        <w:t>环境质量的原则。有效控制噪声污染范围，</w:t>
      </w:r>
      <w:proofErr w:type="gramStart"/>
      <w:r>
        <w:rPr>
          <w:rFonts w:ascii="仿宋_GB2312" w:eastAsia="仿宋_GB2312" w:hAnsi="等线" w:hint="eastAsia"/>
          <w:kern w:val="2"/>
          <w:sz w:val="32"/>
          <w:szCs w:val="32"/>
          <w:lang w:eastAsia="zh-CN"/>
        </w:rPr>
        <w:t>提高声</w:t>
      </w:r>
      <w:proofErr w:type="gramEnd"/>
      <w:r>
        <w:rPr>
          <w:rFonts w:ascii="仿宋_GB2312" w:eastAsia="仿宋_GB2312" w:hAnsi="等线" w:hint="eastAsia"/>
          <w:kern w:val="2"/>
          <w:sz w:val="32"/>
          <w:szCs w:val="32"/>
          <w:lang w:eastAsia="zh-CN"/>
        </w:rPr>
        <w:t>环境质量，保障城市居民正常生活、学习和工作场所的安静。</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kern w:val="2"/>
          <w:sz w:val="32"/>
          <w:szCs w:val="32"/>
          <w:lang w:eastAsia="zh-CN"/>
        </w:rPr>
        <w:t>2</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以城市规划为指导、与实际现状相结合的原则。从我市声环境现状出发，以城市规划为指导，按区域规划用地的主导功能、用地现状确定区划。</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kern w:val="2"/>
          <w:sz w:val="32"/>
          <w:szCs w:val="32"/>
          <w:lang w:eastAsia="zh-CN"/>
        </w:rPr>
        <w:t>3</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便于管理、促进治理的原则。声功能区划</w:t>
      </w:r>
      <w:proofErr w:type="gramStart"/>
      <w:r>
        <w:rPr>
          <w:rFonts w:ascii="仿宋_GB2312" w:eastAsia="仿宋_GB2312" w:hAnsi="等线" w:hint="eastAsia"/>
          <w:kern w:val="2"/>
          <w:sz w:val="32"/>
          <w:szCs w:val="32"/>
          <w:lang w:eastAsia="zh-CN"/>
        </w:rPr>
        <w:t>分坚持</w:t>
      </w:r>
      <w:proofErr w:type="gramEnd"/>
      <w:r>
        <w:rPr>
          <w:rFonts w:ascii="仿宋_GB2312" w:eastAsia="仿宋_GB2312" w:hAnsi="等线" w:hint="eastAsia"/>
          <w:kern w:val="2"/>
          <w:sz w:val="32"/>
          <w:szCs w:val="32"/>
          <w:lang w:eastAsia="zh-CN"/>
        </w:rPr>
        <w:t>以宏观控制为主，宜粗不宜细，宜大不宜小，宜连不宜断。</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kern w:val="2"/>
          <w:sz w:val="32"/>
          <w:szCs w:val="32"/>
          <w:lang w:eastAsia="zh-CN"/>
        </w:rPr>
        <w:t>4</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区划主观性与城市客观性协调统一的原则。大区划分、小区管理。一般不在低噪声环境功能区内再划定高噪声环境功能区。市内交通干线道路作为特殊高噪声区段考虑。</w:t>
      </w:r>
    </w:p>
    <w:p w:rsidR="00DC1233" w:rsidRDefault="00F21795" w:rsidP="00C772A1">
      <w:pPr>
        <w:adjustRightInd w:val="0"/>
        <w:snapToGrid w:val="0"/>
        <w:spacing w:line="540" w:lineRule="exact"/>
        <w:ind w:firstLineChars="200" w:firstLine="640"/>
        <w:jc w:val="both"/>
        <w:rPr>
          <w:lang w:eastAsia="zh-CN"/>
        </w:rPr>
      </w:pPr>
      <w:r>
        <w:rPr>
          <w:rFonts w:ascii="仿宋_GB2312" w:eastAsia="仿宋_GB2312" w:hAnsi="等线"/>
          <w:kern w:val="2"/>
          <w:sz w:val="32"/>
          <w:szCs w:val="32"/>
          <w:lang w:eastAsia="zh-CN"/>
        </w:rPr>
        <w:t>5</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声环境保护与经济发展协调统一的原则。根据我市城市规模、用地变化和经济社会发展状况，科学合理进行区划，促进环境、经济、社会协调一致发展。</w:t>
      </w:r>
      <w:bookmarkStart w:id="4" w:name="_三、声功能区划主要依据"/>
      <w:bookmarkEnd w:id="3"/>
      <w:bookmarkEnd w:id="4"/>
    </w:p>
    <w:p w:rsidR="00DC1233" w:rsidRDefault="00C772A1">
      <w:pPr>
        <w:pStyle w:val="1"/>
        <w:spacing w:line="540" w:lineRule="exact"/>
        <w:ind w:firstLineChars="200" w:firstLine="600"/>
        <w:jc w:val="left"/>
        <w:rPr>
          <w:b w:val="0"/>
          <w:sz w:val="30"/>
          <w:szCs w:val="30"/>
          <w:lang w:eastAsia="zh-CN"/>
        </w:rPr>
      </w:pPr>
      <w:bookmarkStart w:id="5" w:name="_Toc25848845"/>
      <w:bookmarkStart w:id="6" w:name="_Toc28252690"/>
      <w:r>
        <w:rPr>
          <w:rFonts w:hint="eastAsia"/>
          <w:b w:val="0"/>
          <w:sz w:val="30"/>
          <w:szCs w:val="30"/>
          <w:lang w:eastAsia="zh-CN"/>
        </w:rPr>
        <w:t>二</w:t>
      </w:r>
      <w:r w:rsidR="00F21795">
        <w:rPr>
          <w:rFonts w:hint="eastAsia"/>
          <w:b w:val="0"/>
          <w:sz w:val="30"/>
          <w:szCs w:val="30"/>
          <w:lang w:eastAsia="zh-CN"/>
        </w:rPr>
        <w:t>、主要依据</w:t>
      </w:r>
      <w:bookmarkEnd w:id="5"/>
      <w:bookmarkEnd w:id="6"/>
    </w:p>
    <w:bookmarkStart w:id="7" w:name="_Hlk532918481"/>
    <w:p w:rsidR="00DC1233" w:rsidRDefault="00650D36">
      <w:pPr>
        <w:pStyle w:val="1"/>
        <w:spacing w:line="540" w:lineRule="exact"/>
        <w:ind w:firstLineChars="150" w:firstLine="422"/>
        <w:jc w:val="left"/>
        <w:rPr>
          <w:sz w:val="28"/>
          <w:szCs w:val="28"/>
          <w:lang w:eastAsia="zh-CN"/>
        </w:rPr>
      </w:pPr>
      <w:r>
        <w:rPr>
          <w:sz w:val="28"/>
          <w:szCs w:val="28"/>
          <w:lang w:eastAsia="zh-CN"/>
        </w:rPr>
        <w:fldChar w:fldCharType="begin"/>
      </w:r>
      <w:r w:rsidR="00F21795">
        <w:rPr>
          <w:sz w:val="28"/>
          <w:szCs w:val="28"/>
          <w:lang w:eastAsia="zh-CN"/>
        </w:rPr>
        <w:instrText>HYPERLINK "d:\\</w:instrText>
      </w:r>
      <w:r w:rsidR="00F21795">
        <w:rPr>
          <w:sz w:val="28"/>
          <w:szCs w:val="28"/>
          <w:lang w:eastAsia="zh-CN"/>
        </w:rPr>
        <w:instrText>我的文档</w:instrText>
      </w:r>
      <w:r w:rsidR="00F21795">
        <w:rPr>
          <w:sz w:val="28"/>
          <w:szCs w:val="28"/>
          <w:lang w:eastAsia="zh-CN"/>
        </w:rPr>
        <w:instrText>\\</w:instrText>
      </w:r>
      <w:r w:rsidR="00F21795">
        <w:rPr>
          <w:sz w:val="28"/>
          <w:szCs w:val="28"/>
          <w:lang w:eastAsia="zh-CN"/>
        </w:rPr>
        <w:instrText>桌面</w:instrText>
      </w:r>
      <w:r w:rsidR="00F21795">
        <w:rPr>
          <w:sz w:val="28"/>
          <w:szCs w:val="28"/>
          <w:lang w:eastAsia="zh-CN"/>
        </w:rPr>
        <w:instrText>\\</w:instrText>
      </w:r>
      <w:r w:rsidR="00F21795">
        <w:rPr>
          <w:sz w:val="28"/>
          <w:szCs w:val="28"/>
          <w:lang w:eastAsia="zh-CN"/>
        </w:rPr>
        <w:instrText>鄂州市城市区域声环境功能区划分方案及调研报告（改）</w:instrText>
      </w:r>
      <w:r w:rsidR="00F21795">
        <w:rPr>
          <w:sz w:val="28"/>
          <w:szCs w:val="28"/>
          <w:lang w:eastAsia="zh-CN"/>
        </w:rPr>
        <w:instrText>\\</w:instrText>
      </w:r>
      <w:r w:rsidR="00F21795">
        <w:rPr>
          <w:sz w:val="28"/>
          <w:szCs w:val="28"/>
          <w:lang w:eastAsia="zh-CN"/>
        </w:rPr>
        <w:instrText>关于向市人民政府报送鄂州市声环境功能区划方案的请示</w:instrText>
      </w:r>
      <w:r w:rsidR="00F21795">
        <w:rPr>
          <w:sz w:val="28"/>
          <w:szCs w:val="28"/>
          <w:lang w:eastAsia="zh-CN"/>
        </w:rPr>
        <w:instrText>20191121.doc"</w:instrText>
      </w:r>
      <w:r>
        <w:rPr>
          <w:sz w:val="28"/>
          <w:szCs w:val="28"/>
          <w:lang w:eastAsia="zh-CN"/>
        </w:rPr>
        <w:fldChar w:fldCharType="separate"/>
      </w:r>
      <w:bookmarkStart w:id="8" w:name="_Toc28252691"/>
      <w:r w:rsidR="00F21795">
        <w:rPr>
          <w:rStyle w:val="a9"/>
          <w:rFonts w:hint="eastAsia"/>
          <w:color w:val="auto"/>
          <w:sz w:val="28"/>
          <w:szCs w:val="28"/>
          <w:u w:val="none"/>
          <w:lang w:eastAsia="zh-CN"/>
        </w:rPr>
        <w:t>（一）、法律法规。</w:t>
      </w:r>
      <w:bookmarkEnd w:id="8"/>
      <w:r>
        <w:rPr>
          <w:sz w:val="28"/>
          <w:szCs w:val="28"/>
          <w:lang w:eastAsia="zh-CN"/>
        </w:rPr>
        <w:fldChar w:fldCharType="end"/>
      </w:r>
      <w:r w:rsidR="00F21795">
        <w:rPr>
          <w:rFonts w:hint="eastAsia"/>
          <w:sz w:val="28"/>
          <w:szCs w:val="28"/>
          <w:lang w:eastAsia="zh-CN"/>
        </w:rPr>
        <w:t> </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color w:val="FF0000"/>
          <w:sz w:val="32"/>
          <w:szCs w:val="32"/>
          <w:lang w:eastAsia="zh-CN"/>
        </w:rPr>
        <w:t xml:space="preserve">　　</w:t>
      </w:r>
      <w:r>
        <w:rPr>
          <w:rFonts w:ascii="仿宋_GB2312" w:eastAsia="仿宋_GB2312" w:hAnsi="宋体" w:cs="宋体" w:hint="eastAsia"/>
          <w:sz w:val="32"/>
          <w:szCs w:val="32"/>
          <w:lang w:eastAsia="zh-CN"/>
        </w:rPr>
        <w:t>1</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《中华人民共和国环境保护法》</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ind w:firstLine="630"/>
        <w:rPr>
          <w:rFonts w:ascii="宋体" w:eastAsia="仿宋_GB2312" w:hAnsi="宋体" w:cs="宋体"/>
          <w:sz w:val="32"/>
          <w:szCs w:val="32"/>
          <w:lang w:eastAsia="zh-CN"/>
        </w:rPr>
      </w:pPr>
      <w:r>
        <w:rPr>
          <w:rFonts w:ascii="仿宋_GB2312" w:eastAsia="仿宋_GB2312" w:hAnsi="宋体" w:cs="宋体" w:hint="eastAsia"/>
          <w:sz w:val="32"/>
          <w:szCs w:val="32"/>
          <w:lang w:eastAsia="zh-CN"/>
        </w:rPr>
        <w:t>2</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《中华人民共和国环境噪声污染防治法》</w:t>
      </w:r>
      <w:r>
        <w:rPr>
          <w:rFonts w:ascii="宋体" w:eastAsia="仿宋_GB2312" w:hAnsi="宋体" w:cs="宋体" w:hint="eastAsia"/>
          <w:sz w:val="32"/>
          <w:szCs w:val="32"/>
          <w:lang w:eastAsia="zh-CN"/>
        </w:rPr>
        <w:t> </w:t>
      </w:r>
    </w:p>
    <w:p w:rsidR="00DC1233" w:rsidRDefault="00650D36">
      <w:pPr>
        <w:pStyle w:val="1"/>
        <w:spacing w:line="540" w:lineRule="exact"/>
        <w:ind w:firstLineChars="150" w:firstLine="482"/>
        <w:jc w:val="left"/>
        <w:rPr>
          <w:sz w:val="28"/>
          <w:szCs w:val="28"/>
          <w:lang w:eastAsia="zh-CN"/>
        </w:rPr>
      </w:pPr>
      <w:hyperlink r:id="rId8" w:history="1">
        <w:bookmarkStart w:id="9" w:name="_Toc28252692"/>
        <w:r w:rsidR="00F21795">
          <w:rPr>
            <w:rFonts w:hint="eastAsia"/>
            <w:sz w:val="28"/>
            <w:szCs w:val="28"/>
            <w:lang w:eastAsia="zh-CN"/>
          </w:rPr>
          <w:t>（二）、相关标准及技术规范。</w:t>
        </w:r>
        <w:bookmarkEnd w:id="9"/>
        <w:r w:rsidR="00F21795">
          <w:rPr>
            <w:rFonts w:hint="eastAsia"/>
            <w:sz w:val="28"/>
            <w:szCs w:val="28"/>
            <w:lang w:eastAsia="zh-CN"/>
          </w:rPr>
          <w:t> </w:t>
        </w:r>
      </w:hyperlink>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1</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《声环境质量标准》（GB 3096-2008）</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2</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《声环境功能区划分技术规范》（GB/T 15190-2014）</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3</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《社会生活环境噪声排放标准》（GB 22337-2008）</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4</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《工业企业厂界环境噪声排放标准》（GB12348-2008）</w:t>
      </w:r>
    </w:p>
    <w:p w:rsidR="00DC1233" w:rsidRDefault="00F21795">
      <w:pPr>
        <w:widowControl/>
        <w:shd w:val="clear" w:color="auto" w:fill="FFFFFF"/>
        <w:spacing w:line="540" w:lineRule="exact"/>
        <w:ind w:firstLine="63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lastRenderedPageBreak/>
        <w:t>5</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《铁路边界噪声限值及其测量方法》（GB 12525-90）</w:t>
      </w:r>
    </w:p>
    <w:p w:rsidR="00DC1233" w:rsidRDefault="00F21795">
      <w:pPr>
        <w:widowControl/>
        <w:shd w:val="clear" w:color="auto" w:fill="FFFFFF"/>
        <w:spacing w:line="540" w:lineRule="exact"/>
        <w:ind w:firstLineChars="200" w:firstLine="640"/>
        <w:rPr>
          <w:rFonts w:ascii="仿宋_GB2312" w:eastAsia="仿宋_GB2312" w:hAnsi="宋体" w:cs="宋体"/>
          <w:sz w:val="32"/>
          <w:szCs w:val="32"/>
          <w:lang w:eastAsia="zh-CN"/>
        </w:rPr>
      </w:pPr>
      <w:r>
        <w:rPr>
          <w:rFonts w:ascii="仿宋_GB2312" w:eastAsia="仿宋_GB2312" w:hAnsi="等线" w:hint="eastAsia"/>
          <w:kern w:val="2"/>
          <w:sz w:val="32"/>
          <w:szCs w:val="32"/>
          <w:lang w:eastAsia="zh-CN"/>
        </w:rPr>
        <w:t>6</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《铁路运输安全保护条例》（国务院令</w:t>
      </w:r>
      <w:r>
        <w:rPr>
          <w:rFonts w:ascii="仿宋_GB2312" w:eastAsia="仿宋_GB2312" w:hAnsi="等线"/>
          <w:kern w:val="2"/>
          <w:sz w:val="32"/>
          <w:szCs w:val="32"/>
          <w:lang w:eastAsia="zh-CN"/>
        </w:rPr>
        <w:t xml:space="preserve"> </w:t>
      </w:r>
      <w:r>
        <w:rPr>
          <w:rFonts w:ascii="仿宋_GB2312" w:eastAsia="仿宋_GB2312" w:hAnsi="等线" w:hint="eastAsia"/>
          <w:kern w:val="2"/>
          <w:sz w:val="32"/>
          <w:szCs w:val="32"/>
          <w:lang w:eastAsia="zh-CN"/>
        </w:rPr>
        <w:t>第430号），2005年4月</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7</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《机场周围飞机噪声环境标准》（GB 9660-88）</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8</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《城市用地分类与规划建设用地标准》（GB 50137-2011）</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9</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《土地利用现状分类》(GB/T 21010-2017)</w:t>
      </w:r>
      <w:r>
        <w:rPr>
          <w:rFonts w:ascii="宋体" w:eastAsia="仿宋_GB2312" w:hAnsi="宋体" w:cs="宋体" w:hint="eastAsia"/>
          <w:sz w:val="32"/>
          <w:szCs w:val="32"/>
          <w:lang w:eastAsia="zh-CN"/>
        </w:rPr>
        <w:t> </w:t>
      </w:r>
    </w:p>
    <w:p w:rsidR="00DC1233" w:rsidRDefault="00F21795">
      <w:pPr>
        <w:widowControl/>
        <w:shd w:val="clear" w:color="auto" w:fill="FFFFFF"/>
        <w:spacing w:line="540" w:lineRule="exact"/>
        <w:ind w:firstLine="63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10</w:t>
      </w:r>
      <w:r w:rsidR="00C772A1">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《环境专题空间数据加工处理技术规范》（HJ 927-2017）</w:t>
      </w:r>
    </w:p>
    <w:p w:rsidR="00DC1233" w:rsidRDefault="00650D36">
      <w:pPr>
        <w:pStyle w:val="1"/>
        <w:spacing w:line="540" w:lineRule="exact"/>
        <w:ind w:firstLineChars="150" w:firstLine="482"/>
        <w:jc w:val="left"/>
        <w:rPr>
          <w:sz w:val="28"/>
          <w:szCs w:val="28"/>
          <w:lang w:eastAsia="zh-CN"/>
        </w:rPr>
      </w:pPr>
      <w:hyperlink r:id="rId9" w:history="1">
        <w:bookmarkStart w:id="10" w:name="_Toc28252693"/>
        <w:r w:rsidR="00F21795">
          <w:rPr>
            <w:rStyle w:val="a9"/>
            <w:rFonts w:hint="eastAsia"/>
            <w:color w:val="auto"/>
            <w:sz w:val="28"/>
            <w:szCs w:val="28"/>
            <w:u w:val="none"/>
            <w:lang w:eastAsia="zh-CN"/>
          </w:rPr>
          <w:t>（三）、相关规划。</w:t>
        </w:r>
        <w:bookmarkEnd w:id="10"/>
      </w:hyperlink>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hint="eastAsia"/>
          <w:kern w:val="2"/>
          <w:sz w:val="32"/>
          <w:szCs w:val="32"/>
          <w:lang w:eastAsia="zh-CN"/>
        </w:rPr>
        <w:t>1</w:t>
      </w:r>
      <w:r w:rsidR="00C772A1">
        <w:rPr>
          <w:rFonts w:ascii="仿宋_GB2312" w:eastAsia="仿宋_GB2312" w:hAnsi="等线" w:hint="eastAsia"/>
          <w:kern w:val="2"/>
          <w:sz w:val="32"/>
          <w:szCs w:val="32"/>
          <w:lang w:eastAsia="zh-CN"/>
        </w:rPr>
        <w:t>.</w:t>
      </w:r>
      <w:r>
        <w:rPr>
          <w:rFonts w:ascii="仿宋_GB2312" w:eastAsia="仿宋_GB2312" w:hAnsi="等线"/>
          <w:kern w:val="2"/>
          <w:sz w:val="32"/>
          <w:szCs w:val="32"/>
          <w:lang w:eastAsia="zh-CN"/>
        </w:rPr>
        <w:t>《鄂州市城乡总体规划(2011-2020)》</w:t>
      </w:r>
      <w:r>
        <w:rPr>
          <w:rFonts w:ascii="仿宋_GB2312" w:eastAsia="仿宋_GB2312" w:hAnsi="等线" w:hint="eastAsia"/>
          <w:kern w:val="2"/>
          <w:sz w:val="32"/>
          <w:szCs w:val="32"/>
          <w:lang w:eastAsia="zh-CN"/>
        </w:rPr>
        <w:t>（</w:t>
      </w:r>
      <w:r>
        <w:rPr>
          <w:rFonts w:ascii="仿宋_GB2312" w:eastAsia="仿宋_GB2312" w:hAnsi="等线"/>
          <w:kern w:val="2"/>
          <w:sz w:val="32"/>
          <w:szCs w:val="32"/>
          <w:lang w:eastAsia="zh-CN"/>
        </w:rPr>
        <w:t>2012年7月经省政府(鄂政函</w:t>
      </w:r>
      <w:r w:rsidR="004012B3">
        <w:rPr>
          <w:rFonts w:ascii="仿宋_GB2312" w:eastAsia="仿宋_GB2312" w:hAnsi="等线" w:hint="eastAsia"/>
          <w:kern w:val="2"/>
          <w:sz w:val="32"/>
          <w:szCs w:val="32"/>
          <w:lang w:eastAsia="zh-CN"/>
        </w:rPr>
        <w:t>[</w:t>
      </w:r>
      <w:r>
        <w:rPr>
          <w:rFonts w:ascii="仿宋_GB2312" w:eastAsia="仿宋_GB2312" w:hAnsi="等线"/>
          <w:kern w:val="2"/>
          <w:sz w:val="32"/>
          <w:szCs w:val="32"/>
          <w:lang w:eastAsia="zh-CN"/>
        </w:rPr>
        <w:t>2012</w:t>
      </w:r>
      <w:r w:rsidR="004012B3">
        <w:rPr>
          <w:rFonts w:ascii="仿宋_GB2312" w:eastAsia="仿宋_GB2312" w:hAnsi="等线" w:hint="eastAsia"/>
          <w:kern w:val="2"/>
          <w:sz w:val="32"/>
          <w:szCs w:val="32"/>
          <w:lang w:eastAsia="zh-CN"/>
        </w:rPr>
        <w:t>]</w:t>
      </w:r>
      <w:r>
        <w:rPr>
          <w:rFonts w:ascii="仿宋_GB2312" w:eastAsia="仿宋_GB2312" w:hAnsi="等线"/>
          <w:kern w:val="2"/>
          <w:sz w:val="32"/>
          <w:szCs w:val="32"/>
          <w:lang w:eastAsia="zh-CN"/>
        </w:rPr>
        <w:t>165号</w:t>
      </w:r>
      <w:r>
        <w:rPr>
          <w:rFonts w:ascii="仿宋_GB2312" w:eastAsia="仿宋_GB2312" w:hAnsi="等线" w:hint="eastAsia"/>
          <w:kern w:val="2"/>
          <w:sz w:val="32"/>
          <w:szCs w:val="32"/>
          <w:lang w:eastAsia="zh-CN"/>
        </w:rPr>
        <w:t>文</w:t>
      </w:r>
      <w:r>
        <w:rPr>
          <w:rFonts w:ascii="仿宋_GB2312" w:eastAsia="仿宋_GB2312" w:hAnsi="等线"/>
          <w:kern w:val="2"/>
          <w:sz w:val="32"/>
          <w:szCs w:val="32"/>
          <w:lang w:eastAsia="zh-CN"/>
        </w:rPr>
        <w:t>)批准实施</w:t>
      </w:r>
      <w:r>
        <w:rPr>
          <w:rFonts w:ascii="仿宋_GB2312" w:eastAsia="仿宋_GB2312" w:hAnsi="等线" w:hint="eastAsia"/>
          <w:kern w:val="2"/>
          <w:sz w:val="32"/>
          <w:szCs w:val="32"/>
          <w:lang w:eastAsia="zh-CN"/>
        </w:rPr>
        <w:t>）</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hint="eastAsia"/>
          <w:kern w:val="2"/>
          <w:sz w:val="32"/>
          <w:szCs w:val="32"/>
          <w:lang w:eastAsia="zh-CN"/>
        </w:rPr>
        <w:t>2</w:t>
      </w:r>
      <w:r w:rsidR="00C772A1">
        <w:rPr>
          <w:rFonts w:ascii="仿宋_GB2312" w:eastAsia="仿宋_GB2312" w:hAnsi="等线" w:hint="eastAsia"/>
          <w:kern w:val="2"/>
          <w:sz w:val="32"/>
          <w:szCs w:val="32"/>
          <w:lang w:eastAsia="zh-CN"/>
        </w:rPr>
        <w:t>.</w:t>
      </w:r>
      <w:r>
        <w:rPr>
          <w:rFonts w:ascii="仿宋_GB2312" w:eastAsia="仿宋_GB2312"/>
          <w:sz w:val="32"/>
          <w:szCs w:val="32"/>
          <w:lang w:eastAsia="zh-CN"/>
        </w:rPr>
        <w:t>《</w:t>
      </w:r>
      <w:r>
        <w:rPr>
          <w:rFonts w:ascii="仿宋_GB2312" w:eastAsia="仿宋_GB2312" w:hint="eastAsia"/>
          <w:sz w:val="32"/>
          <w:szCs w:val="32"/>
          <w:lang w:eastAsia="zh-CN"/>
        </w:rPr>
        <w:t>鄂州市城乡总体规划纲要（2017-2035）》</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hint="eastAsia"/>
          <w:kern w:val="2"/>
          <w:sz w:val="32"/>
          <w:szCs w:val="32"/>
          <w:lang w:eastAsia="zh-CN"/>
        </w:rPr>
        <w:t>3</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《鄂州市土地利用总体规划（2006－2020年）》（鄂州市国土资源局2</w:t>
      </w:r>
      <w:r>
        <w:rPr>
          <w:rFonts w:ascii="仿宋_GB2312" w:eastAsia="仿宋_GB2312" w:hAnsi="等线"/>
          <w:kern w:val="2"/>
          <w:sz w:val="32"/>
          <w:szCs w:val="32"/>
          <w:lang w:eastAsia="zh-CN"/>
        </w:rPr>
        <w:t>014</w:t>
      </w:r>
      <w:r>
        <w:rPr>
          <w:rFonts w:ascii="仿宋_GB2312" w:eastAsia="仿宋_GB2312" w:hAnsi="等线" w:hint="eastAsia"/>
          <w:kern w:val="2"/>
          <w:sz w:val="32"/>
          <w:szCs w:val="32"/>
          <w:lang w:eastAsia="zh-CN"/>
        </w:rPr>
        <w:t>年1</w:t>
      </w:r>
      <w:r>
        <w:rPr>
          <w:rFonts w:ascii="仿宋_GB2312" w:eastAsia="仿宋_GB2312" w:hAnsi="等线"/>
          <w:kern w:val="2"/>
          <w:sz w:val="32"/>
          <w:szCs w:val="32"/>
          <w:lang w:eastAsia="zh-CN"/>
        </w:rPr>
        <w:t>1</w:t>
      </w:r>
      <w:r>
        <w:rPr>
          <w:rFonts w:ascii="仿宋_GB2312" w:eastAsia="仿宋_GB2312" w:hAnsi="等线" w:hint="eastAsia"/>
          <w:kern w:val="2"/>
          <w:sz w:val="32"/>
          <w:szCs w:val="32"/>
          <w:lang w:eastAsia="zh-CN"/>
        </w:rPr>
        <w:t>月发布）</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hint="eastAsia"/>
          <w:kern w:val="2"/>
          <w:sz w:val="32"/>
          <w:szCs w:val="32"/>
          <w:lang w:eastAsia="zh-CN"/>
        </w:rPr>
        <w:t>4</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城市发展、行政区划、道路交通等相关资料</w:t>
      </w:r>
    </w:p>
    <w:p w:rsidR="00DC1233" w:rsidRDefault="00F21795">
      <w:pPr>
        <w:adjustRightInd w:val="0"/>
        <w:snapToGrid w:val="0"/>
        <w:spacing w:line="540" w:lineRule="exact"/>
        <w:ind w:firstLineChars="200" w:firstLine="640"/>
        <w:jc w:val="both"/>
        <w:rPr>
          <w:rFonts w:ascii="仿宋_GB2312" w:eastAsia="仿宋_GB2312" w:hAnsi="等线"/>
          <w:kern w:val="2"/>
          <w:sz w:val="32"/>
          <w:szCs w:val="32"/>
          <w:lang w:eastAsia="zh-CN"/>
        </w:rPr>
      </w:pPr>
      <w:r>
        <w:rPr>
          <w:rFonts w:ascii="仿宋_GB2312" w:eastAsia="仿宋_GB2312" w:hAnsi="等线" w:hint="eastAsia"/>
          <w:kern w:val="2"/>
          <w:sz w:val="32"/>
          <w:szCs w:val="32"/>
          <w:lang w:eastAsia="zh-CN"/>
        </w:rPr>
        <w:t>5</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湖北鄂州民用机场项目环境影响报告书</w:t>
      </w:r>
    </w:p>
    <w:p w:rsidR="00DC1233" w:rsidRDefault="00F21795">
      <w:pPr>
        <w:adjustRightInd w:val="0"/>
        <w:snapToGrid w:val="0"/>
        <w:spacing w:line="540" w:lineRule="exact"/>
        <w:ind w:firstLineChars="200" w:firstLine="640"/>
        <w:jc w:val="both"/>
        <w:rPr>
          <w:rFonts w:ascii="仿宋_GB2312" w:eastAsia="仿宋_GB2312" w:hAnsi="等线"/>
          <w:color w:val="FF0000"/>
          <w:kern w:val="2"/>
          <w:sz w:val="32"/>
          <w:szCs w:val="32"/>
          <w:lang w:eastAsia="zh-CN"/>
        </w:rPr>
      </w:pPr>
      <w:r>
        <w:rPr>
          <w:rFonts w:ascii="仿宋_GB2312" w:eastAsia="仿宋_GB2312" w:hAnsi="等线" w:hint="eastAsia"/>
          <w:kern w:val="2"/>
          <w:sz w:val="32"/>
          <w:szCs w:val="32"/>
          <w:lang w:eastAsia="zh-CN"/>
        </w:rPr>
        <w:t>6</w:t>
      </w:r>
      <w:r w:rsidR="00C772A1">
        <w:rPr>
          <w:rFonts w:ascii="仿宋_GB2312" w:eastAsia="仿宋_GB2312" w:hAnsi="等线" w:hint="eastAsia"/>
          <w:kern w:val="2"/>
          <w:sz w:val="32"/>
          <w:szCs w:val="32"/>
          <w:lang w:eastAsia="zh-CN"/>
        </w:rPr>
        <w:t>.</w:t>
      </w:r>
      <w:r>
        <w:rPr>
          <w:rFonts w:ascii="仿宋_GB2312" w:eastAsia="仿宋_GB2312" w:hAnsi="等线" w:hint="eastAsia"/>
          <w:kern w:val="2"/>
          <w:sz w:val="32"/>
          <w:szCs w:val="32"/>
          <w:lang w:eastAsia="zh-CN"/>
        </w:rPr>
        <w:t>省生态环境厅关于湖北鄂州民用机场项目环境影响报告书的批复</w:t>
      </w:r>
    </w:p>
    <w:p w:rsidR="00DC1233" w:rsidRDefault="00C772A1">
      <w:pPr>
        <w:pStyle w:val="1"/>
        <w:spacing w:line="540" w:lineRule="exact"/>
        <w:ind w:firstLineChars="200" w:firstLine="600"/>
        <w:jc w:val="left"/>
        <w:rPr>
          <w:b w:val="0"/>
          <w:sz w:val="30"/>
          <w:szCs w:val="30"/>
          <w:lang w:eastAsia="zh-CN"/>
        </w:rPr>
      </w:pPr>
      <w:bookmarkStart w:id="11" w:name="_Toc25848846"/>
      <w:bookmarkStart w:id="12" w:name="_Toc28252694"/>
      <w:bookmarkEnd w:id="7"/>
      <w:r>
        <w:rPr>
          <w:rFonts w:hint="eastAsia"/>
          <w:b w:val="0"/>
          <w:sz w:val="30"/>
          <w:szCs w:val="30"/>
          <w:lang w:eastAsia="zh-CN"/>
        </w:rPr>
        <w:t>三</w:t>
      </w:r>
      <w:r w:rsidR="00F21795">
        <w:rPr>
          <w:rFonts w:hint="eastAsia"/>
          <w:b w:val="0"/>
          <w:sz w:val="30"/>
          <w:szCs w:val="30"/>
          <w:lang w:eastAsia="zh-CN"/>
        </w:rPr>
        <w:t>、声环境功能区划分区域及年限</w:t>
      </w:r>
      <w:bookmarkEnd w:id="11"/>
      <w:bookmarkEnd w:id="12"/>
    </w:p>
    <w:p w:rsidR="00DC1233" w:rsidRDefault="00F21795">
      <w:pPr>
        <w:spacing w:line="540" w:lineRule="exact"/>
        <w:ind w:firstLineChars="200" w:firstLine="640"/>
        <w:jc w:val="both"/>
        <w:rPr>
          <w:rFonts w:ascii="仿宋_GB2312" w:eastAsia="仿宋_GB2312"/>
          <w:sz w:val="32"/>
          <w:szCs w:val="32"/>
          <w:lang w:eastAsia="zh-CN"/>
        </w:rPr>
      </w:pPr>
      <w:bookmarkStart w:id="13" w:name="_Hlk532918594"/>
      <w:r>
        <w:rPr>
          <w:rFonts w:ascii="仿宋_GB2312" w:eastAsia="仿宋_GB2312" w:hint="eastAsia"/>
          <w:sz w:val="32"/>
          <w:szCs w:val="32"/>
          <w:lang w:eastAsia="zh-CN"/>
        </w:rPr>
        <w:t>本次</w:t>
      </w:r>
      <w:r>
        <w:rPr>
          <w:rFonts w:ascii="仿宋_GB2312" w:eastAsia="仿宋_GB2312"/>
          <w:sz w:val="32"/>
          <w:szCs w:val="32"/>
          <w:lang w:eastAsia="zh-CN"/>
        </w:rPr>
        <w:t>声环境功能区划</w:t>
      </w:r>
      <w:r>
        <w:rPr>
          <w:rFonts w:ascii="仿宋_GB2312" w:eastAsia="仿宋_GB2312" w:hint="eastAsia"/>
          <w:sz w:val="32"/>
          <w:szCs w:val="32"/>
          <w:lang w:eastAsia="zh-CN"/>
        </w:rPr>
        <w:t>覆盖区域包括我市中心城区和新庙</w:t>
      </w:r>
      <w:r w:rsidR="00EA3F1F">
        <w:rPr>
          <w:rFonts w:ascii="仿宋_GB2312" w:eastAsia="仿宋_GB2312" w:hint="eastAsia"/>
          <w:sz w:val="32"/>
          <w:szCs w:val="32"/>
          <w:lang w:eastAsia="zh-CN"/>
        </w:rPr>
        <w:t>镇，以及与上述区域毗邻</w:t>
      </w:r>
      <w:proofErr w:type="gramStart"/>
      <w:r w:rsidR="00EA3F1F">
        <w:rPr>
          <w:rFonts w:ascii="仿宋_GB2312" w:eastAsia="仿宋_GB2312" w:hint="eastAsia"/>
          <w:sz w:val="32"/>
          <w:szCs w:val="32"/>
          <w:lang w:eastAsia="zh-CN"/>
        </w:rPr>
        <w:t>的燕矶镇</w:t>
      </w:r>
      <w:proofErr w:type="gramEnd"/>
      <w:r w:rsidR="00EA3F1F">
        <w:rPr>
          <w:rFonts w:ascii="仿宋_GB2312" w:eastAsia="仿宋_GB2312" w:hint="eastAsia"/>
          <w:sz w:val="32"/>
          <w:szCs w:val="32"/>
          <w:lang w:eastAsia="zh-CN"/>
        </w:rPr>
        <w:t>、杜山镇、泽林镇和临江乡部分区域,</w:t>
      </w:r>
      <w:r>
        <w:rPr>
          <w:rFonts w:ascii="仿宋_GB2312" w:eastAsia="仿宋_GB2312" w:hint="eastAsia"/>
          <w:sz w:val="32"/>
          <w:szCs w:val="32"/>
          <w:lang w:eastAsia="zh-CN"/>
        </w:rPr>
        <w:t>区划</w:t>
      </w:r>
      <w:r>
        <w:rPr>
          <w:rFonts w:ascii="仿宋_GB2312" w:eastAsia="仿宋_GB2312"/>
          <w:sz w:val="32"/>
          <w:szCs w:val="32"/>
          <w:lang w:eastAsia="zh-CN"/>
        </w:rPr>
        <w:t>总面积</w:t>
      </w:r>
      <w:r>
        <w:rPr>
          <w:rFonts w:ascii="仿宋_GB2312" w:eastAsia="仿宋_GB2312" w:hint="eastAsia"/>
          <w:sz w:val="32"/>
          <w:szCs w:val="32"/>
          <w:lang w:eastAsia="zh-CN"/>
        </w:rPr>
        <w:t>为129.36</w:t>
      </w:r>
      <w:r>
        <w:rPr>
          <w:rFonts w:ascii="仿宋_GB2312" w:eastAsia="仿宋_GB2312"/>
          <w:sz w:val="32"/>
          <w:szCs w:val="32"/>
          <w:lang w:eastAsia="zh-CN"/>
        </w:rPr>
        <w:t>km</w:t>
      </w:r>
      <w:r>
        <w:rPr>
          <w:rFonts w:ascii="仿宋_GB2312" w:eastAsia="仿宋_GB2312"/>
          <w:sz w:val="32"/>
          <w:szCs w:val="32"/>
          <w:vertAlign w:val="superscript"/>
          <w:lang w:eastAsia="zh-CN"/>
        </w:rPr>
        <w:t>2</w:t>
      </w:r>
      <w:r>
        <w:rPr>
          <w:rFonts w:ascii="仿宋_GB2312" w:eastAsia="仿宋_GB2312" w:hint="eastAsia"/>
          <w:sz w:val="32"/>
          <w:szCs w:val="32"/>
          <w:lang w:eastAsia="zh-CN"/>
        </w:rPr>
        <w:t>。</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Ansi="等线" w:hint="eastAsia"/>
          <w:kern w:val="2"/>
          <w:sz w:val="32"/>
          <w:szCs w:val="32"/>
          <w:lang w:eastAsia="zh-CN"/>
        </w:rPr>
        <w:t>按照</w:t>
      </w:r>
      <w:r>
        <w:rPr>
          <w:rFonts w:ascii="仿宋_GB2312" w:eastAsia="仿宋_GB2312" w:hint="eastAsia"/>
          <w:sz w:val="32"/>
          <w:szCs w:val="32"/>
          <w:lang w:eastAsia="zh-CN"/>
        </w:rPr>
        <w:t>《声环境功能区划分技术规范》（</w:t>
      </w:r>
      <w:r>
        <w:rPr>
          <w:rFonts w:ascii="仿宋_GB2312" w:eastAsia="仿宋_GB2312" w:hAnsi="等线"/>
          <w:kern w:val="2"/>
          <w:sz w:val="32"/>
          <w:szCs w:val="32"/>
          <w:lang w:eastAsia="zh-CN"/>
        </w:rPr>
        <w:t>GB/T15190-2014</w:t>
      </w:r>
      <w:r>
        <w:rPr>
          <w:rFonts w:ascii="仿宋_GB2312" w:eastAsia="仿宋_GB2312" w:hint="eastAsia"/>
          <w:sz w:val="32"/>
          <w:szCs w:val="32"/>
          <w:lang w:eastAsia="zh-CN"/>
        </w:rPr>
        <w:t>）</w:t>
      </w:r>
      <w:r>
        <w:rPr>
          <w:rFonts w:ascii="仿宋_GB2312" w:eastAsia="仿宋_GB2312" w:hAnsi="等线" w:hint="eastAsia"/>
          <w:kern w:val="2"/>
          <w:sz w:val="32"/>
          <w:szCs w:val="32"/>
          <w:lang w:eastAsia="zh-CN"/>
        </w:rPr>
        <w:lastRenderedPageBreak/>
        <w:t>原则上不超过</w:t>
      </w:r>
      <w:r>
        <w:rPr>
          <w:rFonts w:ascii="仿宋_GB2312" w:eastAsia="仿宋_GB2312" w:hAnsi="等线"/>
          <w:kern w:val="2"/>
          <w:sz w:val="32"/>
          <w:szCs w:val="32"/>
          <w:lang w:eastAsia="zh-CN"/>
        </w:rPr>
        <w:t>5</w:t>
      </w:r>
      <w:r>
        <w:rPr>
          <w:rFonts w:ascii="仿宋_GB2312" w:eastAsia="仿宋_GB2312" w:hAnsi="等线" w:hint="eastAsia"/>
          <w:kern w:val="2"/>
          <w:sz w:val="32"/>
          <w:szCs w:val="32"/>
          <w:lang w:eastAsia="zh-CN"/>
        </w:rPr>
        <w:t>年调整一次的要求，</w:t>
      </w:r>
      <w:r>
        <w:rPr>
          <w:rFonts w:ascii="仿宋_GB2312" w:eastAsia="仿宋_GB2312" w:hint="eastAsia"/>
          <w:sz w:val="32"/>
          <w:szCs w:val="32"/>
          <w:lang w:eastAsia="zh-CN"/>
        </w:rPr>
        <w:t>本次区划年限拟定为</w:t>
      </w:r>
      <w:bookmarkEnd w:id="13"/>
      <w:r>
        <w:rPr>
          <w:rFonts w:ascii="仿宋_GB2312" w:eastAsia="仿宋_GB2312" w:hint="eastAsia"/>
          <w:sz w:val="32"/>
          <w:szCs w:val="32"/>
          <w:lang w:eastAsia="zh-CN"/>
        </w:rPr>
        <w:t>2020-2024。</w:t>
      </w:r>
    </w:p>
    <w:p w:rsidR="00DC1233" w:rsidRDefault="00C772A1">
      <w:pPr>
        <w:pStyle w:val="1"/>
        <w:spacing w:line="540" w:lineRule="exact"/>
        <w:ind w:firstLineChars="200" w:firstLine="600"/>
        <w:jc w:val="left"/>
        <w:rPr>
          <w:b w:val="0"/>
          <w:sz w:val="30"/>
          <w:szCs w:val="30"/>
          <w:lang w:eastAsia="zh-CN"/>
        </w:rPr>
      </w:pPr>
      <w:bookmarkStart w:id="14" w:name="_Toc25848847"/>
      <w:bookmarkStart w:id="15" w:name="_Toc28252695"/>
      <w:r>
        <w:rPr>
          <w:rFonts w:hint="eastAsia"/>
          <w:b w:val="0"/>
          <w:sz w:val="30"/>
          <w:szCs w:val="30"/>
          <w:lang w:eastAsia="zh-CN"/>
        </w:rPr>
        <w:t>四</w:t>
      </w:r>
      <w:r w:rsidR="00F21795">
        <w:rPr>
          <w:rFonts w:hint="eastAsia"/>
          <w:b w:val="0"/>
          <w:sz w:val="30"/>
          <w:szCs w:val="30"/>
          <w:lang w:eastAsia="zh-CN"/>
        </w:rPr>
        <w:t>、声环境功能区分类及适用标准</w:t>
      </w:r>
      <w:bookmarkEnd w:id="14"/>
      <w:bookmarkEnd w:id="15"/>
    </w:p>
    <w:p w:rsidR="00DC1233" w:rsidRDefault="00F21795">
      <w:pPr>
        <w:pStyle w:val="1"/>
        <w:spacing w:line="540" w:lineRule="exact"/>
        <w:ind w:firstLineChars="200" w:firstLine="562"/>
        <w:jc w:val="left"/>
        <w:rPr>
          <w:sz w:val="28"/>
          <w:szCs w:val="28"/>
          <w:lang w:eastAsia="zh-CN"/>
        </w:rPr>
      </w:pPr>
      <w:bookmarkStart w:id="16" w:name="_Toc25848848"/>
      <w:bookmarkStart w:id="17" w:name="_Toc28252696"/>
      <w:r>
        <w:rPr>
          <w:rFonts w:hint="eastAsia"/>
          <w:sz w:val="28"/>
          <w:szCs w:val="28"/>
          <w:lang w:eastAsia="zh-CN"/>
        </w:rPr>
        <w:t>（一）、声环境功能区的分类</w:t>
      </w:r>
      <w:bookmarkEnd w:id="16"/>
      <w:bookmarkEnd w:id="17"/>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根据《声环境质量标准》（</w:t>
      </w:r>
      <w:r>
        <w:rPr>
          <w:rFonts w:ascii="仿宋_GB2312" w:eastAsia="仿宋_GB2312" w:hAnsi="宋体" w:cs="宋体" w:hint="eastAsia"/>
          <w:sz w:val="32"/>
          <w:szCs w:val="32"/>
          <w:lang w:eastAsia="zh-CN"/>
        </w:rPr>
        <w:t>GB3096-2008</w:t>
      </w:r>
      <w:r>
        <w:rPr>
          <w:rFonts w:ascii="仿宋_GB2312" w:eastAsia="仿宋_GB2312" w:hint="eastAsia"/>
          <w:sz w:val="32"/>
          <w:szCs w:val="32"/>
          <w:lang w:eastAsia="zh-CN"/>
        </w:rPr>
        <w:t>）的规定，声环境功能区分为以下五种类型：</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0类声环境功能区：指康复疗养区等特别需要安静的区域；</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1类声环境功能区：指以居民住宅、医疗卫生、文化教育、科研设计、行政办公为主要功能，需要保持安静的区域；</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2类声环境功能区：以商业金融、集市贸易为主要功能，或者居住、商业、工业混杂，需要维护住宅安静的区域；</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3类声环境功能区：以工业生产、仓储物流为主要功能，需要防止工业噪声对周围环境产生严重影响的区域；</w:t>
      </w:r>
    </w:p>
    <w:p w:rsidR="00DC1233" w:rsidRDefault="00F21795" w:rsidP="004012B3">
      <w:pPr>
        <w:adjustRightInd w:val="0"/>
        <w:snapToGrid w:val="0"/>
        <w:spacing w:line="540" w:lineRule="exact"/>
        <w:ind w:firstLineChars="200" w:firstLine="640"/>
        <w:jc w:val="both"/>
        <w:rPr>
          <w:lang w:eastAsia="zh-CN"/>
        </w:rPr>
      </w:pPr>
      <w:r>
        <w:rPr>
          <w:rFonts w:ascii="仿宋_GB2312" w:eastAsia="仿宋_GB2312" w:hint="eastAsia"/>
          <w:sz w:val="32"/>
          <w:szCs w:val="32"/>
          <w:lang w:eastAsia="zh-CN"/>
        </w:rPr>
        <w:t>4类声环境功能区：指交通干线两侧一定距离之内，需要防止交通噪声对周围环境产生严重影响的区域，包括4a类和4b类两种类型。其中，4a类为高速公路、一级公路、二级公路、城市快速路、城市主干路、城市次干路、内河航道两侧区域；4b类为铁路干线两侧区域。</w:t>
      </w:r>
    </w:p>
    <w:p w:rsidR="00DC1233" w:rsidRDefault="00F21795">
      <w:pPr>
        <w:pStyle w:val="1"/>
        <w:spacing w:line="540" w:lineRule="exact"/>
        <w:ind w:firstLineChars="150" w:firstLine="422"/>
        <w:jc w:val="left"/>
        <w:rPr>
          <w:sz w:val="28"/>
          <w:szCs w:val="28"/>
          <w:lang w:eastAsia="zh-CN"/>
        </w:rPr>
      </w:pPr>
      <w:bookmarkStart w:id="18" w:name="_Toc25848849"/>
      <w:bookmarkStart w:id="19" w:name="_Toc28252697"/>
      <w:r>
        <w:rPr>
          <w:rFonts w:hint="eastAsia"/>
          <w:sz w:val="28"/>
          <w:szCs w:val="28"/>
          <w:lang w:eastAsia="zh-CN"/>
        </w:rPr>
        <w:t>（二）、声环境功能区适用标准</w:t>
      </w:r>
      <w:bookmarkEnd w:id="18"/>
      <w:bookmarkEnd w:id="19"/>
    </w:p>
    <w:p w:rsidR="00DC1233" w:rsidRDefault="00F21795">
      <w:pPr>
        <w:adjustRightInd w:val="0"/>
        <w:snapToGrid w:val="0"/>
        <w:spacing w:line="540" w:lineRule="exact"/>
        <w:ind w:firstLineChars="200" w:firstLine="640"/>
        <w:jc w:val="both"/>
        <w:rPr>
          <w:rFonts w:ascii="宋体" w:hAnsi="宋体"/>
          <w:b/>
          <w:sz w:val="24"/>
          <w:szCs w:val="24"/>
          <w:lang w:eastAsia="zh-CN"/>
        </w:rPr>
      </w:pPr>
      <w:r>
        <w:rPr>
          <w:rFonts w:ascii="仿宋_GB2312" w:eastAsia="仿宋_GB2312" w:hint="eastAsia"/>
          <w:sz w:val="32"/>
          <w:szCs w:val="32"/>
          <w:lang w:eastAsia="zh-CN"/>
        </w:rPr>
        <w:t>1</w:t>
      </w:r>
      <w:r w:rsidR="00C772A1">
        <w:rPr>
          <w:rFonts w:ascii="仿宋_GB2312" w:eastAsia="仿宋_GB2312" w:hint="eastAsia"/>
          <w:sz w:val="32"/>
          <w:szCs w:val="32"/>
          <w:lang w:eastAsia="zh-CN"/>
        </w:rPr>
        <w:t>.</w:t>
      </w:r>
      <w:r>
        <w:rPr>
          <w:rFonts w:ascii="仿宋_GB2312" w:eastAsia="仿宋_GB2312" w:hint="eastAsia"/>
          <w:sz w:val="32"/>
          <w:szCs w:val="32"/>
          <w:lang w:eastAsia="zh-CN"/>
        </w:rPr>
        <w:t>《声环境质量标准》（GB3096-2008)对</w:t>
      </w:r>
      <w:proofErr w:type="gramStart"/>
      <w:r>
        <w:rPr>
          <w:rFonts w:ascii="仿宋_GB2312" w:eastAsia="仿宋_GB2312" w:hint="eastAsia"/>
          <w:sz w:val="32"/>
          <w:szCs w:val="32"/>
          <w:lang w:eastAsia="zh-CN"/>
        </w:rPr>
        <w:t>各类声环境</w:t>
      </w:r>
      <w:proofErr w:type="gramEnd"/>
      <w:r>
        <w:rPr>
          <w:rFonts w:ascii="仿宋_GB2312" w:eastAsia="仿宋_GB2312" w:hint="eastAsia"/>
          <w:sz w:val="32"/>
          <w:szCs w:val="32"/>
          <w:lang w:eastAsia="zh-CN"/>
        </w:rPr>
        <w:t>功能区内的环境噪声水平规定标准限值如表1所列。</w:t>
      </w:r>
    </w:p>
    <w:p w:rsidR="00DC1233" w:rsidRDefault="00F21795" w:rsidP="00907588">
      <w:pPr>
        <w:widowControl/>
        <w:autoSpaceDE w:val="0"/>
        <w:spacing w:beforeLines="30" w:afterLines="30" w:line="400" w:lineRule="exact"/>
        <w:jc w:val="center"/>
        <w:rPr>
          <w:rFonts w:ascii="宋体" w:hAnsi="宋体"/>
          <w:b/>
          <w:sz w:val="24"/>
          <w:szCs w:val="24"/>
          <w:lang w:eastAsia="zh-CN"/>
        </w:rPr>
      </w:pPr>
      <w:r>
        <w:rPr>
          <w:rFonts w:ascii="宋体" w:hAnsi="宋体" w:hint="eastAsia"/>
          <w:b/>
          <w:sz w:val="24"/>
          <w:szCs w:val="24"/>
          <w:lang w:eastAsia="zh-CN"/>
        </w:rPr>
        <w:t>表 1</w:t>
      </w:r>
      <w:r>
        <w:rPr>
          <w:rFonts w:ascii="宋体" w:hAnsi="宋体" w:hint="eastAsia"/>
          <w:b/>
          <w:sz w:val="24"/>
          <w:szCs w:val="24"/>
          <w:lang w:eastAsia="zh-CN"/>
        </w:rPr>
        <w:tab/>
        <w:t>声环境质量标准</w:t>
      </w:r>
    </w:p>
    <w:p w:rsidR="00DC1233" w:rsidRDefault="00DC1233">
      <w:pPr>
        <w:spacing w:before="13"/>
        <w:rPr>
          <w:rFonts w:ascii="黑体" w:eastAsia="黑体" w:hAnsi="黑体" w:cs="黑体"/>
          <w:b/>
          <w:bCs/>
          <w:sz w:val="3"/>
          <w:szCs w:val="3"/>
        </w:rPr>
      </w:pPr>
    </w:p>
    <w:tbl>
      <w:tblPr>
        <w:tblW w:w="5000" w:type="pct"/>
        <w:tblCellMar>
          <w:left w:w="0" w:type="dxa"/>
          <w:right w:w="0" w:type="dxa"/>
        </w:tblCellMar>
        <w:tblLook w:val="04A0"/>
      </w:tblPr>
      <w:tblGrid>
        <w:gridCol w:w="2248"/>
        <w:gridCol w:w="1464"/>
        <w:gridCol w:w="2567"/>
        <w:gridCol w:w="2580"/>
      </w:tblGrid>
      <w:tr w:rsidR="00DC1233">
        <w:trPr>
          <w:trHeight w:val="454"/>
        </w:trPr>
        <w:tc>
          <w:tcPr>
            <w:tcW w:w="2094" w:type="pct"/>
            <w:gridSpan w:val="2"/>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jc w:val="center"/>
              <w:rPr>
                <w:rFonts w:ascii="宋体" w:hAnsi="宋体" w:cs="宋体"/>
                <w:sz w:val="24"/>
                <w:szCs w:val="24"/>
              </w:rPr>
            </w:pPr>
            <w:proofErr w:type="spellStart"/>
            <w:r>
              <w:rPr>
                <w:rFonts w:ascii="宋体" w:hAnsi="宋体" w:cs="宋体"/>
                <w:b/>
                <w:bCs/>
                <w:sz w:val="24"/>
                <w:szCs w:val="24"/>
              </w:rPr>
              <w:t>类别</w:t>
            </w:r>
            <w:proofErr w:type="spellEnd"/>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293"/>
              <w:jc w:val="center"/>
              <w:rPr>
                <w:rFonts w:ascii="宋体" w:hAnsi="宋体" w:cs="黑体"/>
                <w:sz w:val="24"/>
                <w:szCs w:val="24"/>
              </w:rPr>
            </w:pPr>
            <w:proofErr w:type="spellStart"/>
            <w:r>
              <w:rPr>
                <w:rFonts w:ascii="宋体" w:hAnsi="宋体" w:cs="宋体"/>
                <w:b/>
                <w:bCs/>
                <w:sz w:val="24"/>
                <w:szCs w:val="24"/>
              </w:rPr>
              <w:t>昼间（</w:t>
            </w:r>
            <w:r>
              <w:rPr>
                <w:rFonts w:ascii="宋体" w:hAnsi="宋体"/>
                <w:b/>
                <w:bCs/>
                <w:sz w:val="24"/>
                <w:szCs w:val="24"/>
              </w:rPr>
              <w:t>dB</w:t>
            </w:r>
            <w:r>
              <w:rPr>
                <w:rFonts w:ascii="宋体" w:hAnsi="宋体" w:cs="黑体"/>
                <w:b/>
                <w:bCs/>
                <w:sz w:val="24"/>
                <w:szCs w:val="24"/>
              </w:rPr>
              <w:t>（</w:t>
            </w:r>
            <w:r>
              <w:rPr>
                <w:rFonts w:ascii="宋体" w:hAnsi="宋体"/>
                <w:b/>
                <w:bCs/>
                <w:sz w:val="24"/>
                <w:szCs w:val="24"/>
              </w:rPr>
              <w:t>A</w:t>
            </w:r>
            <w:proofErr w:type="spellEnd"/>
            <w:r>
              <w:rPr>
                <w:rFonts w:ascii="宋体" w:hAnsi="宋体" w:cs="黑体"/>
                <w:b/>
                <w:bCs/>
                <w:sz w:val="24"/>
                <w:szCs w:val="24"/>
              </w:rPr>
              <w:t>））</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297"/>
              <w:jc w:val="center"/>
              <w:rPr>
                <w:rFonts w:ascii="宋体" w:hAnsi="宋体" w:cs="黑体"/>
                <w:sz w:val="24"/>
                <w:szCs w:val="24"/>
              </w:rPr>
            </w:pPr>
            <w:proofErr w:type="spellStart"/>
            <w:r>
              <w:rPr>
                <w:rFonts w:ascii="宋体" w:hAnsi="宋体" w:cs="宋体"/>
                <w:b/>
                <w:bCs/>
                <w:sz w:val="24"/>
                <w:szCs w:val="24"/>
              </w:rPr>
              <w:t>夜间（</w:t>
            </w:r>
            <w:r>
              <w:rPr>
                <w:rFonts w:ascii="宋体" w:hAnsi="宋体"/>
                <w:b/>
                <w:bCs/>
                <w:sz w:val="24"/>
                <w:szCs w:val="24"/>
              </w:rPr>
              <w:t>dB</w:t>
            </w:r>
            <w:r>
              <w:rPr>
                <w:rFonts w:ascii="宋体" w:hAnsi="宋体" w:cs="黑体"/>
                <w:b/>
                <w:bCs/>
                <w:sz w:val="24"/>
                <w:szCs w:val="24"/>
              </w:rPr>
              <w:t>（</w:t>
            </w:r>
            <w:r>
              <w:rPr>
                <w:rFonts w:ascii="宋体" w:hAnsi="宋体"/>
                <w:b/>
                <w:bCs/>
                <w:sz w:val="24"/>
                <w:szCs w:val="24"/>
              </w:rPr>
              <w:t>A</w:t>
            </w:r>
            <w:proofErr w:type="spellEnd"/>
            <w:r>
              <w:rPr>
                <w:rFonts w:ascii="宋体" w:hAnsi="宋体" w:cs="黑体"/>
                <w:b/>
                <w:bCs/>
                <w:sz w:val="24"/>
                <w:szCs w:val="24"/>
              </w:rPr>
              <w:t>））</w:t>
            </w:r>
          </w:p>
        </w:tc>
      </w:tr>
      <w:tr w:rsidR="00DC1233">
        <w:trPr>
          <w:trHeight w:val="454"/>
        </w:trPr>
        <w:tc>
          <w:tcPr>
            <w:tcW w:w="2094" w:type="pct"/>
            <w:gridSpan w:val="2"/>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787"/>
              <w:jc w:val="center"/>
              <w:rPr>
                <w:rFonts w:ascii="宋体" w:hAnsi="宋体" w:cs="宋体"/>
                <w:sz w:val="24"/>
                <w:szCs w:val="24"/>
              </w:rPr>
            </w:pPr>
            <w:r>
              <w:rPr>
                <w:rFonts w:ascii="宋体" w:hAnsi="宋体"/>
                <w:sz w:val="24"/>
                <w:szCs w:val="24"/>
              </w:rPr>
              <w:t>0</w:t>
            </w:r>
            <w:r>
              <w:rPr>
                <w:rFonts w:ascii="宋体" w:hAnsi="宋体"/>
                <w:spacing w:val="47"/>
                <w:sz w:val="24"/>
                <w:szCs w:val="24"/>
              </w:rPr>
              <w:t xml:space="preserve"> </w:t>
            </w:r>
            <w:proofErr w:type="spellStart"/>
            <w:r>
              <w:rPr>
                <w:rFonts w:ascii="宋体" w:hAnsi="宋体" w:cs="宋体"/>
                <w:sz w:val="24"/>
                <w:szCs w:val="24"/>
              </w:rPr>
              <w:t>类声环境功能区</w:t>
            </w:r>
            <w:proofErr w:type="spellEnd"/>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9"/>
              <w:jc w:val="center"/>
              <w:rPr>
                <w:rFonts w:ascii="宋体" w:hAnsi="宋体"/>
                <w:sz w:val="24"/>
                <w:szCs w:val="24"/>
              </w:rPr>
            </w:pPr>
            <w:r>
              <w:rPr>
                <w:rFonts w:ascii="宋体" w:hAnsi="宋体"/>
                <w:sz w:val="24"/>
                <w:szCs w:val="24"/>
              </w:rPr>
              <w:t>50</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9"/>
              <w:ind w:right="2"/>
              <w:jc w:val="center"/>
              <w:rPr>
                <w:rFonts w:ascii="宋体" w:hAnsi="宋体"/>
                <w:sz w:val="24"/>
                <w:szCs w:val="24"/>
              </w:rPr>
            </w:pPr>
            <w:r>
              <w:rPr>
                <w:rFonts w:ascii="宋体" w:hAnsi="宋体"/>
                <w:sz w:val="24"/>
                <w:szCs w:val="24"/>
              </w:rPr>
              <w:t>40</w:t>
            </w:r>
          </w:p>
        </w:tc>
      </w:tr>
      <w:tr w:rsidR="00DC1233">
        <w:trPr>
          <w:trHeight w:val="454"/>
        </w:trPr>
        <w:tc>
          <w:tcPr>
            <w:tcW w:w="2094" w:type="pct"/>
            <w:gridSpan w:val="2"/>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787"/>
              <w:jc w:val="center"/>
              <w:rPr>
                <w:rFonts w:ascii="宋体" w:hAnsi="宋体" w:cs="宋体"/>
                <w:sz w:val="24"/>
                <w:szCs w:val="24"/>
              </w:rPr>
            </w:pPr>
            <w:r>
              <w:rPr>
                <w:rFonts w:ascii="宋体" w:hAnsi="宋体"/>
                <w:sz w:val="24"/>
                <w:szCs w:val="24"/>
              </w:rPr>
              <w:t>1</w:t>
            </w:r>
            <w:r>
              <w:rPr>
                <w:rFonts w:ascii="宋体" w:hAnsi="宋体"/>
                <w:spacing w:val="47"/>
                <w:sz w:val="24"/>
                <w:szCs w:val="24"/>
              </w:rPr>
              <w:t xml:space="preserve"> </w:t>
            </w:r>
            <w:proofErr w:type="spellStart"/>
            <w:r>
              <w:rPr>
                <w:rFonts w:ascii="宋体" w:hAnsi="宋体" w:cs="宋体"/>
                <w:sz w:val="24"/>
                <w:szCs w:val="24"/>
              </w:rPr>
              <w:t>类声环境功能区</w:t>
            </w:r>
            <w:proofErr w:type="spellEnd"/>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9"/>
              <w:jc w:val="center"/>
              <w:rPr>
                <w:rFonts w:ascii="宋体" w:hAnsi="宋体"/>
                <w:sz w:val="24"/>
                <w:szCs w:val="24"/>
              </w:rPr>
            </w:pPr>
            <w:r>
              <w:rPr>
                <w:rFonts w:ascii="宋体" w:hAnsi="宋体"/>
                <w:sz w:val="24"/>
                <w:szCs w:val="24"/>
              </w:rPr>
              <w:t>55</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9"/>
              <w:ind w:right="2"/>
              <w:jc w:val="center"/>
              <w:rPr>
                <w:rFonts w:ascii="宋体" w:hAnsi="宋体"/>
                <w:sz w:val="24"/>
                <w:szCs w:val="24"/>
              </w:rPr>
            </w:pPr>
            <w:r>
              <w:rPr>
                <w:rFonts w:ascii="宋体" w:hAnsi="宋体"/>
                <w:sz w:val="24"/>
                <w:szCs w:val="24"/>
              </w:rPr>
              <w:t>45</w:t>
            </w:r>
          </w:p>
        </w:tc>
      </w:tr>
      <w:tr w:rsidR="00DC1233">
        <w:trPr>
          <w:trHeight w:val="454"/>
        </w:trPr>
        <w:tc>
          <w:tcPr>
            <w:tcW w:w="2094" w:type="pct"/>
            <w:gridSpan w:val="2"/>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787"/>
              <w:jc w:val="center"/>
              <w:rPr>
                <w:rFonts w:ascii="宋体" w:hAnsi="宋体" w:cs="宋体"/>
                <w:sz w:val="24"/>
                <w:szCs w:val="24"/>
              </w:rPr>
            </w:pPr>
            <w:r>
              <w:rPr>
                <w:rFonts w:ascii="宋体" w:hAnsi="宋体"/>
                <w:sz w:val="24"/>
                <w:szCs w:val="24"/>
              </w:rPr>
              <w:lastRenderedPageBreak/>
              <w:t>2</w:t>
            </w:r>
            <w:r>
              <w:rPr>
                <w:rFonts w:ascii="宋体" w:hAnsi="宋体"/>
                <w:spacing w:val="47"/>
                <w:sz w:val="24"/>
                <w:szCs w:val="24"/>
              </w:rPr>
              <w:t xml:space="preserve"> </w:t>
            </w:r>
            <w:proofErr w:type="spellStart"/>
            <w:r>
              <w:rPr>
                <w:rFonts w:ascii="宋体" w:hAnsi="宋体" w:cs="宋体"/>
                <w:sz w:val="24"/>
                <w:szCs w:val="24"/>
              </w:rPr>
              <w:t>类声环境功能区</w:t>
            </w:r>
            <w:proofErr w:type="spellEnd"/>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41"/>
              <w:jc w:val="center"/>
              <w:rPr>
                <w:rFonts w:ascii="宋体" w:hAnsi="宋体"/>
                <w:sz w:val="24"/>
                <w:szCs w:val="24"/>
              </w:rPr>
            </w:pPr>
            <w:r>
              <w:rPr>
                <w:rFonts w:ascii="宋体" w:hAnsi="宋体"/>
                <w:sz w:val="24"/>
                <w:szCs w:val="24"/>
              </w:rPr>
              <w:t>60</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41"/>
              <w:ind w:right="2"/>
              <w:jc w:val="center"/>
              <w:rPr>
                <w:rFonts w:ascii="宋体" w:hAnsi="宋体"/>
                <w:sz w:val="24"/>
                <w:szCs w:val="24"/>
              </w:rPr>
            </w:pPr>
            <w:r>
              <w:rPr>
                <w:rFonts w:ascii="宋体" w:hAnsi="宋体"/>
                <w:sz w:val="24"/>
                <w:szCs w:val="24"/>
              </w:rPr>
              <w:t>50</w:t>
            </w:r>
          </w:p>
        </w:tc>
      </w:tr>
      <w:tr w:rsidR="00DC1233">
        <w:trPr>
          <w:trHeight w:val="454"/>
        </w:trPr>
        <w:tc>
          <w:tcPr>
            <w:tcW w:w="2094" w:type="pct"/>
            <w:gridSpan w:val="2"/>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787"/>
              <w:jc w:val="center"/>
              <w:rPr>
                <w:rFonts w:ascii="宋体" w:hAnsi="宋体" w:cs="宋体"/>
                <w:sz w:val="24"/>
                <w:szCs w:val="24"/>
              </w:rPr>
            </w:pPr>
            <w:r>
              <w:rPr>
                <w:rFonts w:ascii="宋体" w:hAnsi="宋体"/>
                <w:sz w:val="24"/>
                <w:szCs w:val="24"/>
              </w:rPr>
              <w:t>3</w:t>
            </w:r>
            <w:r>
              <w:rPr>
                <w:rFonts w:ascii="宋体" w:hAnsi="宋体"/>
                <w:spacing w:val="47"/>
                <w:sz w:val="24"/>
                <w:szCs w:val="24"/>
              </w:rPr>
              <w:t xml:space="preserve"> </w:t>
            </w:r>
            <w:proofErr w:type="spellStart"/>
            <w:r>
              <w:rPr>
                <w:rFonts w:ascii="宋体" w:hAnsi="宋体" w:cs="宋体"/>
                <w:sz w:val="24"/>
                <w:szCs w:val="24"/>
              </w:rPr>
              <w:t>类声环境功能区</w:t>
            </w:r>
            <w:proofErr w:type="spellEnd"/>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8"/>
              <w:jc w:val="center"/>
              <w:rPr>
                <w:rFonts w:ascii="宋体" w:hAnsi="宋体"/>
                <w:sz w:val="24"/>
                <w:szCs w:val="24"/>
              </w:rPr>
            </w:pPr>
            <w:r>
              <w:rPr>
                <w:rFonts w:ascii="宋体" w:hAnsi="宋体"/>
                <w:sz w:val="24"/>
                <w:szCs w:val="24"/>
              </w:rPr>
              <w:t>65</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8"/>
              <w:ind w:right="2"/>
              <w:jc w:val="center"/>
              <w:rPr>
                <w:rFonts w:ascii="宋体" w:hAnsi="宋体"/>
                <w:sz w:val="24"/>
                <w:szCs w:val="24"/>
              </w:rPr>
            </w:pPr>
            <w:r>
              <w:rPr>
                <w:rFonts w:ascii="宋体" w:hAnsi="宋体"/>
                <w:sz w:val="24"/>
                <w:szCs w:val="24"/>
              </w:rPr>
              <w:t>55</w:t>
            </w:r>
          </w:p>
        </w:tc>
      </w:tr>
      <w:tr w:rsidR="00DC1233">
        <w:trPr>
          <w:trHeight w:val="454"/>
        </w:trPr>
        <w:tc>
          <w:tcPr>
            <w:tcW w:w="1268" w:type="pct"/>
            <w:vMerge w:val="restart"/>
            <w:tcBorders>
              <w:top w:val="single" w:sz="4" w:space="0" w:color="000000"/>
              <w:left w:val="single" w:sz="4" w:space="0" w:color="000000"/>
              <w:right w:val="single" w:sz="4" w:space="0" w:color="000000"/>
            </w:tcBorders>
            <w:vAlign w:val="center"/>
          </w:tcPr>
          <w:p w:rsidR="00DC1233" w:rsidRDefault="00F21795">
            <w:pPr>
              <w:pStyle w:val="TableParagraph"/>
              <w:jc w:val="center"/>
              <w:rPr>
                <w:rFonts w:ascii="宋体" w:hAnsi="宋体" w:cs="宋体"/>
                <w:sz w:val="24"/>
                <w:szCs w:val="24"/>
              </w:rPr>
            </w:pPr>
            <w:r>
              <w:rPr>
                <w:rFonts w:ascii="宋体" w:hAnsi="宋体"/>
                <w:sz w:val="24"/>
                <w:szCs w:val="24"/>
              </w:rPr>
              <w:t>4</w:t>
            </w:r>
            <w:r>
              <w:rPr>
                <w:rFonts w:ascii="宋体" w:hAnsi="宋体"/>
                <w:spacing w:val="47"/>
                <w:sz w:val="24"/>
                <w:szCs w:val="24"/>
              </w:rPr>
              <w:t xml:space="preserve"> </w:t>
            </w:r>
            <w:proofErr w:type="spellStart"/>
            <w:r>
              <w:rPr>
                <w:rFonts w:ascii="宋体" w:hAnsi="宋体" w:cs="宋体"/>
                <w:sz w:val="24"/>
                <w:szCs w:val="24"/>
              </w:rPr>
              <w:t>类声环境功能区</w:t>
            </w:r>
            <w:proofErr w:type="spellEnd"/>
          </w:p>
        </w:tc>
        <w:tc>
          <w:tcPr>
            <w:tcW w:w="82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382"/>
              <w:jc w:val="center"/>
              <w:rPr>
                <w:rFonts w:ascii="宋体" w:hAnsi="宋体" w:cs="宋体"/>
                <w:sz w:val="24"/>
                <w:szCs w:val="24"/>
              </w:rPr>
            </w:pPr>
            <w:r>
              <w:rPr>
                <w:rFonts w:ascii="宋体" w:hAnsi="宋体"/>
                <w:sz w:val="24"/>
                <w:szCs w:val="24"/>
              </w:rPr>
              <w:t>4a</w:t>
            </w:r>
            <w:r>
              <w:rPr>
                <w:rFonts w:ascii="宋体" w:hAnsi="宋体"/>
                <w:spacing w:val="50"/>
                <w:sz w:val="24"/>
                <w:szCs w:val="24"/>
              </w:rPr>
              <w:t xml:space="preserve"> </w:t>
            </w:r>
            <w:r>
              <w:rPr>
                <w:rFonts w:ascii="宋体" w:hAnsi="宋体" w:cs="宋体"/>
                <w:sz w:val="24"/>
                <w:szCs w:val="24"/>
              </w:rPr>
              <w:t>类</w:t>
            </w:r>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40"/>
              <w:jc w:val="center"/>
              <w:rPr>
                <w:rFonts w:ascii="宋体" w:hAnsi="宋体"/>
                <w:sz w:val="24"/>
                <w:szCs w:val="24"/>
                <w:lang w:eastAsia="zh-CN"/>
              </w:rPr>
            </w:pPr>
            <w:r>
              <w:rPr>
                <w:rFonts w:ascii="宋体" w:hAnsi="宋体"/>
                <w:sz w:val="24"/>
                <w:szCs w:val="24"/>
              </w:rPr>
              <w:t>70</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40"/>
              <w:ind w:right="2"/>
              <w:jc w:val="center"/>
              <w:rPr>
                <w:rFonts w:ascii="宋体" w:hAnsi="宋体"/>
                <w:sz w:val="24"/>
                <w:szCs w:val="24"/>
              </w:rPr>
            </w:pPr>
            <w:r>
              <w:rPr>
                <w:rFonts w:ascii="宋体" w:hAnsi="宋体"/>
                <w:sz w:val="24"/>
                <w:szCs w:val="24"/>
              </w:rPr>
              <w:t>55</w:t>
            </w:r>
          </w:p>
        </w:tc>
      </w:tr>
      <w:tr w:rsidR="00DC1233">
        <w:trPr>
          <w:trHeight w:val="454"/>
        </w:trPr>
        <w:tc>
          <w:tcPr>
            <w:tcW w:w="1268" w:type="pct"/>
            <w:vMerge/>
            <w:tcBorders>
              <w:left w:val="single" w:sz="4" w:space="0" w:color="000000"/>
              <w:bottom w:val="single" w:sz="4" w:space="0" w:color="000000"/>
              <w:right w:val="single" w:sz="4" w:space="0" w:color="000000"/>
            </w:tcBorders>
            <w:vAlign w:val="center"/>
          </w:tcPr>
          <w:p w:rsidR="00DC1233" w:rsidRDefault="00DC1233">
            <w:pPr>
              <w:jc w:val="center"/>
              <w:rPr>
                <w:rFonts w:ascii="宋体" w:hAnsi="宋体"/>
                <w:sz w:val="24"/>
                <w:szCs w:val="24"/>
              </w:rPr>
            </w:pPr>
          </w:p>
        </w:tc>
        <w:tc>
          <w:tcPr>
            <w:tcW w:w="82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46"/>
              <w:ind w:left="375"/>
              <w:jc w:val="center"/>
              <w:rPr>
                <w:rFonts w:ascii="宋体" w:hAnsi="宋体" w:cs="宋体"/>
                <w:sz w:val="24"/>
                <w:szCs w:val="24"/>
              </w:rPr>
            </w:pPr>
            <w:r>
              <w:rPr>
                <w:rFonts w:ascii="宋体" w:hAnsi="宋体"/>
                <w:sz w:val="24"/>
                <w:szCs w:val="24"/>
              </w:rPr>
              <w:t>4b</w:t>
            </w:r>
            <w:r>
              <w:rPr>
                <w:rFonts w:ascii="宋体" w:hAnsi="宋体"/>
                <w:spacing w:val="50"/>
                <w:sz w:val="24"/>
                <w:szCs w:val="24"/>
              </w:rPr>
              <w:t xml:space="preserve"> </w:t>
            </w:r>
            <w:r>
              <w:rPr>
                <w:rFonts w:ascii="宋体" w:hAnsi="宋体" w:cs="宋体"/>
                <w:sz w:val="24"/>
                <w:szCs w:val="24"/>
              </w:rPr>
              <w:t>类</w:t>
            </w:r>
          </w:p>
        </w:tc>
        <w:tc>
          <w:tcPr>
            <w:tcW w:w="1449"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8"/>
              <w:jc w:val="center"/>
              <w:rPr>
                <w:rFonts w:ascii="宋体" w:hAnsi="宋体"/>
                <w:sz w:val="24"/>
                <w:szCs w:val="24"/>
              </w:rPr>
            </w:pPr>
            <w:r>
              <w:rPr>
                <w:rFonts w:ascii="宋体" w:hAnsi="宋体"/>
                <w:sz w:val="24"/>
                <w:szCs w:val="24"/>
              </w:rPr>
              <w:t>70</w:t>
            </w:r>
          </w:p>
        </w:tc>
        <w:tc>
          <w:tcPr>
            <w:tcW w:w="1456" w:type="pct"/>
            <w:tcBorders>
              <w:top w:val="single" w:sz="4" w:space="0" w:color="000000"/>
              <w:left w:val="single" w:sz="4" w:space="0" w:color="000000"/>
              <w:bottom w:val="single" w:sz="4" w:space="0" w:color="000000"/>
              <w:right w:val="single" w:sz="4" w:space="0" w:color="000000"/>
            </w:tcBorders>
            <w:vAlign w:val="center"/>
          </w:tcPr>
          <w:p w:rsidR="00DC1233" w:rsidRDefault="00F21795">
            <w:pPr>
              <w:pStyle w:val="TableParagraph"/>
              <w:spacing w:before="138"/>
              <w:ind w:right="2"/>
              <w:jc w:val="center"/>
              <w:rPr>
                <w:rFonts w:ascii="宋体" w:hAnsi="宋体"/>
                <w:sz w:val="24"/>
                <w:szCs w:val="24"/>
              </w:rPr>
            </w:pPr>
            <w:r>
              <w:rPr>
                <w:rFonts w:ascii="宋体" w:hAnsi="宋体"/>
                <w:sz w:val="24"/>
                <w:szCs w:val="24"/>
              </w:rPr>
              <w:t>60</w:t>
            </w:r>
          </w:p>
        </w:tc>
      </w:tr>
    </w:tbl>
    <w:p w:rsidR="00DC1233" w:rsidRDefault="00F21795">
      <w:pPr>
        <w:ind w:firstLineChars="200" w:firstLine="420"/>
        <w:jc w:val="both"/>
        <w:rPr>
          <w:rFonts w:ascii="仿宋_GB2312" w:eastAsia="仿宋_GB2312"/>
          <w:sz w:val="32"/>
          <w:szCs w:val="32"/>
          <w:lang w:eastAsia="zh-CN"/>
        </w:rPr>
      </w:pPr>
      <w:bookmarkStart w:id="20" w:name="_Hlk2758302"/>
      <w:r>
        <w:rPr>
          <w:rFonts w:ascii="宋体" w:hAnsi="宋体" w:cs="宋体" w:hint="eastAsia"/>
          <w:sz w:val="21"/>
          <w:szCs w:val="21"/>
          <w:lang w:eastAsia="zh-CN"/>
        </w:rPr>
        <w:t>备注：根据《中华人民共和国环境噪声污染防治法》，“昼间”是指 6:00 至 22:00之间的时段，“夜间”是指 22:00 至次日 6:00 之间的时段。</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00C772A1">
        <w:rPr>
          <w:rFonts w:ascii="仿宋_GB2312" w:eastAsia="仿宋_GB2312" w:hint="eastAsia"/>
          <w:sz w:val="32"/>
          <w:szCs w:val="32"/>
          <w:lang w:eastAsia="zh-CN"/>
        </w:rPr>
        <w:t>.</w:t>
      </w:r>
      <w:r>
        <w:rPr>
          <w:rFonts w:ascii="仿宋_GB2312" w:eastAsia="仿宋_GB2312" w:hint="eastAsia"/>
          <w:sz w:val="32"/>
          <w:szCs w:val="32"/>
          <w:lang w:eastAsia="zh-CN"/>
        </w:rPr>
        <w:t>表1中4b</w:t>
      </w:r>
      <w:proofErr w:type="gramStart"/>
      <w:r>
        <w:rPr>
          <w:rFonts w:ascii="仿宋_GB2312" w:eastAsia="仿宋_GB2312" w:hint="eastAsia"/>
          <w:sz w:val="32"/>
          <w:szCs w:val="32"/>
          <w:lang w:eastAsia="zh-CN"/>
        </w:rPr>
        <w:t>类声环境</w:t>
      </w:r>
      <w:proofErr w:type="gramEnd"/>
      <w:r>
        <w:rPr>
          <w:rFonts w:ascii="仿宋_GB2312" w:eastAsia="仿宋_GB2312" w:hint="eastAsia"/>
          <w:sz w:val="32"/>
          <w:szCs w:val="32"/>
          <w:lang w:eastAsia="zh-CN"/>
        </w:rPr>
        <w:t>功能区环境噪声限值，适用于2</w:t>
      </w:r>
      <w:r>
        <w:rPr>
          <w:rFonts w:ascii="仿宋_GB2312" w:eastAsia="仿宋_GB2312"/>
          <w:sz w:val="32"/>
          <w:szCs w:val="32"/>
          <w:lang w:eastAsia="zh-CN"/>
        </w:rPr>
        <w:t>011</w:t>
      </w:r>
      <w:r>
        <w:rPr>
          <w:rFonts w:ascii="仿宋_GB2312" w:eastAsia="仿宋_GB2312" w:hint="eastAsia"/>
          <w:sz w:val="32"/>
          <w:szCs w:val="32"/>
          <w:lang w:eastAsia="zh-CN"/>
        </w:rPr>
        <w:t>年1月1日起环境影响评价文件通过审批的新建铁路（含新开廊道的增建铁路）干线建设项目两侧区域；</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00C772A1">
        <w:rPr>
          <w:rFonts w:ascii="仿宋_GB2312" w:eastAsia="仿宋_GB2312" w:hint="eastAsia"/>
          <w:sz w:val="32"/>
          <w:szCs w:val="32"/>
          <w:lang w:eastAsia="zh-CN"/>
        </w:rPr>
        <w:t>.</w:t>
      </w:r>
      <w:r>
        <w:rPr>
          <w:rFonts w:ascii="仿宋_GB2312" w:eastAsia="仿宋_GB2312" w:hint="eastAsia"/>
          <w:sz w:val="32"/>
          <w:szCs w:val="32"/>
          <w:lang w:eastAsia="zh-CN"/>
        </w:rPr>
        <w:t>在下列情况下，铁路干线两侧区域不通过列车时的环境背景噪声限值，按昼间7</w:t>
      </w:r>
      <w:r>
        <w:rPr>
          <w:rFonts w:ascii="仿宋_GB2312" w:eastAsia="仿宋_GB2312"/>
          <w:sz w:val="32"/>
          <w:szCs w:val="32"/>
          <w:lang w:eastAsia="zh-CN"/>
        </w:rPr>
        <w:t>0</w:t>
      </w:r>
      <w:r>
        <w:rPr>
          <w:rFonts w:ascii="仿宋_GB2312" w:eastAsia="仿宋_GB2312" w:hint="eastAsia"/>
          <w:sz w:val="32"/>
          <w:szCs w:val="32"/>
          <w:lang w:eastAsia="zh-CN"/>
        </w:rPr>
        <w:t>db（</w:t>
      </w:r>
      <w:r>
        <w:rPr>
          <w:rFonts w:ascii="仿宋_GB2312" w:eastAsia="仿宋_GB2312"/>
          <w:sz w:val="32"/>
          <w:szCs w:val="32"/>
          <w:lang w:eastAsia="zh-CN"/>
        </w:rPr>
        <w:t>A</w:t>
      </w:r>
      <w:r>
        <w:rPr>
          <w:rFonts w:ascii="仿宋_GB2312" w:eastAsia="仿宋_GB2312" w:hint="eastAsia"/>
          <w:sz w:val="32"/>
          <w:szCs w:val="32"/>
          <w:lang w:eastAsia="zh-CN"/>
        </w:rPr>
        <w:t>）、夜间5</w:t>
      </w:r>
      <w:r>
        <w:rPr>
          <w:rFonts w:ascii="仿宋_GB2312" w:eastAsia="仿宋_GB2312"/>
          <w:sz w:val="32"/>
          <w:szCs w:val="32"/>
          <w:lang w:eastAsia="zh-CN"/>
        </w:rPr>
        <w:t>5</w:t>
      </w:r>
      <w:r>
        <w:rPr>
          <w:rFonts w:ascii="仿宋_GB2312" w:eastAsia="仿宋_GB2312" w:hint="eastAsia"/>
          <w:sz w:val="32"/>
          <w:szCs w:val="32"/>
          <w:lang w:eastAsia="zh-CN"/>
        </w:rPr>
        <w:t xml:space="preserve"> db（</w:t>
      </w:r>
      <w:r>
        <w:rPr>
          <w:rFonts w:ascii="仿宋_GB2312" w:eastAsia="仿宋_GB2312"/>
          <w:sz w:val="32"/>
          <w:szCs w:val="32"/>
          <w:lang w:eastAsia="zh-CN"/>
        </w:rPr>
        <w:t>A</w:t>
      </w:r>
      <w:r>
        <w:rPr>
          <w:rFonts w:ascii="仿宋_GB2312" w:eastAsia="仿宋_GB2312" w:hint="eastAsia"/>
          <w:sz w:val="32"/>
          <w:szCs w:val="32"/>
          <w:lang w:eastAsia="zh-CN"/>
        </w:rPr>
        <w:t>）执行：</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（1）穿越城区的既有铁路干线；</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（2）对穿越城区的既有铁路干线进行改建、扩建的铁路建设项目（既有铁路是指2</w:t>
      </w:r>
      <w:r>
        <w:rPr>
          <w:rFonts w:ascii="仿宋_GB2312" w:eastAsia="仿宋_GB2312"/>
          <w:sz w:val="32"/>
          <w:szCs w:val="32"/>
          <w:lang w:eastAsia="zh-CN"/>
        </w:rPr>
        <w:t>010</w:t>
      </w:r>
      <w:r>
        <w:rPr>
          <w:rFonts w:ascii="仿宋_GB2312" w:eastAsia="仿宋_GB2312" w:hint="eastAsia"/>
          <w:sz w:val="32"/>
          <w:szCs w:val="32"/>
          <w:lang w:eastAsia="zh-CN"/>
        </w:rPr>
        <w:t>年1</w:t>
      </w:r>
      <w:r>
        <w:rPr>
          <w:rFonts w:ascii="仿宋_GB2312" w:eastAsia="仿宋_GB2312"/>
          <w:sz w:val="32"/>
          <w:szCs w:val="32"/>
          <w:lang w:eastAsia="zh-CN"/>
        </w:rPr>
        <w:t>2</w:t>
      </w:r>
      <w:r>
        <w:rPr>
          <w:rFonts w:ascii="仿宋_GB2312" w:eastAsia="仿宋_GB2312" w:hint="eastAsia"/>
          <w:sz w:val="32"/>
          <w:szCs w:val="32"/>
          <w:lang w:eastAsia="zh-CN"/>
        </w:rPr>
        <w:t>月3</w:t>
      </w:r>
      <w:r>
        <w:rPr>
          <w:rFonts w:ascii="仿宋_GB2312" w:eastAsia="仿宋_GB2312"/>
          <w:sz w:val="32"/>
          <w:szCs w:val="32"/>
          <w:lang w:eastAsia="zh-CN"/>
        </w:rPr>
        <w:t>1</w:t>
      </w:r>
      <w:r>
        <w:rPr>
          <w:rFonts w:ascii="仿宋_GB2312" w:eastAsia="仿宋_GB2312" w:hint="eastAsia"/>
          <w:sz w:val="32"/>
          <w:szCs w:val="32"/>
          <w:lang w:eastAsia="zh-CN"/>
        </w:rPr>
        <w:t>日前已建成运营的铁路或环境影响评价文件已通过审批的铁路建设项目）。</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4</w:t>
      </w:r>
      <w:r w:rsidR="00C772A1">
        <w:rPr>
          <w:rFonts w:ascii="仿宋_GB2312" w:eastAsia="仿宋_GB2312" w:hint="eastAsia"/>
          <w:sz w:val="32"/>
          <w:szCs w:val="32"/>
          <w:lang w:eastAsia="zh-CN"/>
        </w:rPr>
        <w:t>.</w:t>
      </w:r>
      <w:proofErr w:type="gramStart"/>
      <w:r>
        <w:rPr>
          <w:rFonts w:ascii="仿宋_GB2312" w:eastAsia="仿宋_GB2312" w:hint="eastAsia"/>
          <w:sz w:val="32"/>
          <w:szCs w:val="32"/>
          <w:lang w:eastAsia="zh-CN"/>
        </w:rPr>
        <w:t>各类声环境</w:t>
      </w:r>
      <w:proofErr w:type="gramEnd"/>
      <w:r>
        <w:rPr>
          <w:rFonts w:ascii="仿宋_GB2312" w:eastAsia="仿宋_GB2312" w:hint="eastAsia"/>
          <w:sz w:val="32"/>
          <w:szCs w:val="32"/>
          <w:lang w:eastAsia="zh-CN"/>
        </w:rPr>
        <w:t>功能区夜间突发噪声，其最大声级超过环境噪声限值的幅度不得高于</w:t>
      </w:r>
      <w:r>
        <w:rPr>
          <w:rFonts w:ascii="仿宋_GB2312" w:eastAsia="仿宋_GB2312"/>
          <w:sz w:val="32"/>
          <w:szCs w:val="32"/>
          <w:lang w:eastAsia="zh-CN"/>
        </w:rPr>
        <w:t>15</w:t>
      </w:r>
      <w:r>
        <w:rPr>
          <w:rFonts w:ascii="仿宋_GB2312" w:eastAsia="仿宋_GB2312" w:hint="eastAsia"/>
          <w:sz w:val="32"/>
          <w:szCs w:val="32"/>
          <w:lang w:eastAsia="zh-CN"/>
        </w:rPr>
        <w:t>db（</w:t>
      </w:r>
      <w:r>
        <w:rPr>
          <w:rFonts w:ascii="仿宋_GB2312" w:eastAsia="仿宋_GB2312"/>
          <w:sz w:val="32"/>
          <w:szCs w:val="32"/>
          <w:lang w:eastAsia="zh-CN"/>
        </w:rPr>
        <w:t>A</w:t>
      </w:r>
      <w:r>
        <w:rPr>
          <w:rFonts w:ascii="仿宋_GB2312" w:eastAsia="仿宋_GB2312" w:hint="eastAsia"/>
          <w:sz w:val="32"/>
          <w:szCs w:val="32"/>
          <w:lang w:eastAsia="zh-CN"/>
        </w:rPr>
        <w:t>）。</w:t>
      </w:r>
      <w:bookmarkEnd w:id="20"/>
    </w:p>
    <w:p w:rsidR="00DC1233" w:rsidRDefault="00C772A1">
      <w:pPr>
        <w:pStyle w:val="1"/>
        <w:spacing w:line="540" w:lineRule="exact"/>
        <w:ind w:firstLineChars="250" w:firstLine="750"/>
        <w:jc w:val="left"/>
        <w:rPr>
          <w:b w:val="0"/>
          <w:sz w:val="30"/>
          <w:szCs w:val="30"/>
          <w:lang w:eastAsia="zh-CN"/>
        </w:rPr>
      </w:pPr>
      <w:bookmarkStart w:id="21" w:name="_bookmark5"/>
      <w:bookmarkStart w:id="22" w:name="_bookmark6"/>
      <w:bookmarkStart w:id="23" w:name="_Toc25848850"/>
      <w:bookmarkStart w:id="24" w:name="_Toc28252698"/>
      <w:bookmarkEnd w:id="21"/>
      <w:bookmarkEnd w:id="22"/>
      <w:r>
        <w:rPr>
          <w:rFonts w:hint="eastAsia"/>
          <w:b w:val="0"/>
          <w:sz w:val="30"/>
          <w:szCs w:val="30"/>
          <w:lang w:eastAsia="zh-CN"/>
        </w:rPr>
        <w:t>五</w:t>
      </w:r>
      <w:r w:rsidR="00F21795">
        <w:rPr>
          <w:rFonts w:hint="eastAsia"/>
          <w:b w:val="0"/>
          <w:sz w:val="30"/>
          <w:szCs w:val="30"/>
          <w:lang w:eastAsia="zh-CN"/>
        </w:rPr>
        <w:t>、声环境功能区划分情况</w:t>
      </w:r>
      <w:bookmarkEnd w:id="23"/>
      <w:bookmarkEnd w:id="24"/>
    </w:p>
    <w:p w:rsidR="00DC1233" w:rsidRDefault="00F21795">
      <w:pPr>
        <w:spacing w:line="54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结合鄂州市实际情况及建设用地规划，区划范围内不具备0类声环境功能区要求，因此暂不划定0类声环境功能区。本次区划方案生效起至下次修订前设置的康复疗养区等特别需要安静的区域，按《声环境质量标准》（GB3096—2008）的要求执行。</w:t>
      </w:r>
    </w:p>
    <w:p w:rsidR="00DC1233" w:rsidRDefault="00DC1233">
      <w:pPr>
        <w:spacing w:before="3"/>
        <w:rPr>
          <w:rFonts w:ascii="黑体" w:eastAsia="黑体" w:hAnsi="黑体" w:cs="黑体"/>
          <w:b/>
          <w:bCs/>
          <w:sz w:val="11"/>
          <w:szCs w:val="11"/>
          <w:lang w:eastAsia="zh-CN"/>
        </w:rPr>
      </w:pPr>
    </w:p>
    <w:p w:rsidR="00DC1233" w:rsidRDefault="00F21795">
      <w:pPr>
        <w:pStyle w:val="1"/>
        <w:spacing w:line="540" w:lineRule="exact"/>
        <w:ind w:firstLineChars="150" w:firstLine="422"/>
        <w:jc w:val="left"/>
        <w:rPr>
          <w:sz w:val="28"/>
          <w:szCs w:val="28"/>
          <w:lang w:eastAsia="zh-CN"/>
        </w:rPr>
      </w:pPr>
      <w:bookmarkStart w:id="25" w:name="_Toc25848851"/>
      <w:bookmarkStart w:id="26" w:name="_Toc28252699"/>
      <w:r>
        <w:rPr>
          <w:rFonts w:hint="eastAsia"/>
          <w:sz w:val="28"/>
          <w:szCs w:val="28"/>
          <w:lang w:eastAsia="zh-CN"/>
        </w:rPr>
        <w:t>（一）、</w:t>
      </w:r>
      <w:r>
        <w:rPr>
          <w:sz w:val="28"/>
          <w:szCs w:val="28"/>
          <w:lang w:eastAsia="zh-CN"/>
        </w:rPr>
        <w:t xml:space="preserve"> </w:t>
      </w:r>
      <w:r>
        <w:rPr>
          <w:rFonts w:hint="eastAsia"/>
          <w:sz w:val="28"/>
          <w:szCs w:val="28"/>
          <w:lang w:eastAsia="zh-CN"/>
        </w:rPr>
        <w:t>1</w:t>
      </w:r>
      <w:r>
        <w:rPr>
          <w:rFonts w:hint="eastAsia"/>
          <w:sz w:val="28"/>
          <w:szCs w:val="28"/>
          <w:lang w:eastAsia="zh-CN"/>
        </w:rPr>
        <w:t>类声环境功能区</w:t>
      </w:r>
      <w:bookmarkEnd w:id="25"/>
      <w:bookmarkEnd w:id="26"/>
    </w:p>
    <w:p w:rsidR="00DC1233" w:rsidRDefault="00F21795" w:rsidP="00907588">
      <w:pPr>
        <w:adjustRightInd w:val="0"/>
        <w:snapToGrid w:val="0"/>
        <w:spacing w:afterLines="30" w:line="540" w:lineRule="exact"/>
        <w:ind w:firstLineChars="300" w:firstLine="960"/>
        <w:rPr>
          <w:rFonts w:ascii="宋体" w:hAnsi="宋体"/>
          <w:b/>
          <w:sz w:val="24"/>
          <w:szCs w:val="24"/>
          <w:lang w:eastAsia="zh-CN"/>
        </w:rPr>
      </w:pPr>
      <w:r>
        <w:rPr>
          <w:rFonts w:ascii="仿宋_GB2312" w:eastAsia="仿宋_GB2312" w:hint="eastAsia"/>
          <w:sz w:val="32"/>
          <w:szCs w:val="32"/>
          <w:lang w:eastAsia="zh-CN"/>
        </w:rPr>
        <w:t>1类声环境功能区共划分2个片区（</w:t>
      </w:r>
      <w:r>
        <w:rPr>
          <w:rFonts w:ascii="仿宋_GB2312" w:eastAsia="仿宋_GB2312" w:hAnsi="Times New Roman" w:hint="eastAsia"/>
          <w:sz w:val="32"/>
          <w:szCs w:val="32"/>
          <w:lang w:eastAsia="zh-CN"/>
        </w:rPr>
        <w:t>Ⅰ</w:t>
      </w:r>
      <w:r>
        <w:rPr>
          <w:rFonts w:ascii="仿宋_GB2312" w:eastAsia="仿宋_GB2312" w:hint="eastAsia"/>
          <w:sz w:val="32"/>
          <w:szCs w:val="32"/>
          <w:lang w:eastAsia="zh-CN"/>
        </w:rPr>
        <w:t>-1和</w:t>
      </w:r>
      <w:r>
        <w:rPr>
          <w:rFonts w:ascii="仿宋_GB2312" w:eastAsia="仿宋_GB2312" w:hAnsi="Times New Roman" w:hint="eastAsia"/>
          <w:sz w:val="32"/>
          <w:szCs w:val="32"/>
          <w:lang w:eastAsia="zh-CN"/>
        </w:rPr>
        <w:t>Ⅰ</w:t>
      </w:r>
      <w:r>
        <w:rPr>
          <w:rFonts w:ascii="仿宋_GB2312" w:eastAsia="仿宋_GB2312" w:hint="eastAsia"/>
          <w:sz w:val="32"/>
          <w:szCs w:val="32"/>
          <w:lang w:eastAsia="zh-CN"/>
        </w:rPr>
        <w:t>-2），</w:t>
      </w:r>
      <w:r>
        <w:rPr>
          <w:rFonts w:ascii="仿宋_GB2312" w:eastAsia="仿宋_GB2312"/>
          <w:sz w:val="32"/>
          <w:szCs w:val="32"/>
          <w:lang w:eastAsia="zh-CN"/>
        </w:rPr>
        <w:t>区域范围（边界）</w:t>
      </w:r>
      <w:r>
        <w:rPr>
          <w:rFonts w:ascii="仿宋_GB2312" w:eastAsia="仿宋_GB2312" w:hint="eastAsia"/>
          <w:sz w:val="32"/>
          <w:szCs w:val="32"/>
          <w:lang w:eastAsia="zh-CN"/>
        </w:rPr>
        <w:t>与面积见表2。各片区所在具体区域及边界详</w:t>
      </w:r>
      <w:r>
        <w:rPr>
          <w:rFonts w:ascii="仿宋_GB2312" w:eastAsia="仿宋_GB2312" w:hint="eastAsia"/>
          <w:sz w:val="32"/>
          <w:szCs w:val="32"/>
          <w:lang w:eastAsia="zh-CN"/>
        </w:rPr>
        <w:lastRenderedPageBreak/>
        <w:t>见附件。</w:t>
      </w:r>
    </w:p>
    <w:p w:rsidR="00DC1233" w:rsidRDefault="00F21795" w:rsidP="00907588">
      <w:pPr>
        <w:adjustRightInd w:val="0"/>
        <w:snapToGrid w:val="0"/>
        <w:spacing w:afterLines="30" w:line="300" w:lineRule="exact"/>
        <w:jc w:val="center"/>
        <w:rPr>
          <w:rFonts w:ascii="宋体" w:hAnsi="宋体"/>
          <w:b/>
          <w:sz w:val="24"/>
          <w:szCs w:val="24"/>
          <w:lang w:eastAsia="zh-CN"/>
        </w:rPr>
      </w:pPr>
      <w:r>
        <w:rPr>
          <w:rFonts w:ascii="宋体" w:hAnsi="宋体" w:hint="eastAsia"/>
          <w:b/>
          <w:sz w:val="24"/>
          <w:szCs w:val="24"/>
          <w:lang w:eastAsia="zh-CN"/>
        </w:rPr>
        <w:t>表2</w:t>
      </w:r>
      <w:r>
        <w:rPr>
          <w:rFonts w:ascii="宋体" w:hAnsi="宋体" w:hint="eastAsia"/>
          <w:b/>
          <w:sz w:val="24"/>
          <w:szCs w:val="24"/>
          <w:lang w:eastAsia="zh-CN"/>
        </w:rPr>
        <w:tab/>
        <w:t>1类声环境功能区</w:t>
      </w:r>
    </w:p>
    <w:tbl>
      <w:tblPr>
        <w:tblW w:w="4908" w:type="pct"/>
        <w:jc w:val="center"/>
        <w:tblLook w:val="04A0"/>
      </w:tblPr>
      <w:tblGrid>
        <w:gridCol w:w="903"/>
        <w:gridCol w:w="6860"/>
        <w:gridCol w:w="1135"/>
      </w:tblGrid>
      <w:tr w:rsidR="00DC1233">
        <w:trPr>
          <w:trHeight w:val="567"/>
          <w:jc w:val="center"/>
        </w:trPr>
        <w:tc>
          <w:tcPr>
            <w:tcW w:w="507" w:type="pct"/>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280" w:lineRule="exact"/>
              <w:jc w:val="center"/>
              <w:rPr>
                <w:rFonts w:ascii="宋体" w:hAnsi="宋体"/>
                <w:b/>
                <w:sz w:val="24"/>
                <w:szCs w:val="24"/>
                <w:lang w:eastAsia="zh-CN"/>
              </w:rPr>
            </w:pPr>
            <w:r>
              <w:rPr>
                <w:rFonts w:ascii="宋体" w:hAnsi="宋体"/>
                <w:b/>
                <w:sz w:val="24"/>
                <w:szCs w:val="24"/>
                <w:lang w:eastAsia="zh-CN"/>
              </w:rPr>
              <w:t>编号</w:t>
            </w:r>
          </w:p>
        </w:tc>
        <w:tc>
          <w:tcPr>
            <w:tcW w:w="3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80" w:lineRule="exact"/>
              <w:jc w:val="center"/>
              <w:rPr>
                <w:rFonts w:ascii="宋体" w:hAnsi="宋体"/>
                <w:b/>
                <w:sz w:val="24"/>
                <w:szCs w:val="24"/>
                <w:lang w:eastAsia="zh-CN"/>
              </w:rPr>
            </w:pPr>
            <w:proofErr w:type="spellStart"/>
            <w:r>
              <w:rPr>
                <w:rFonts w:ascii="宋体" w:hAnsi="宋体" w:cs="宋体"/>
                <w:b/>
                <w:bCs/>
                <w:sz w:val="24"/>
                <w:szCs w:val="24"/>
              </w:rPr>
              <w:t>区域范围（边界</w:t>
            </w:r>
            <w:proofErr w:type="spellEnd"/>
            <w:r>
              <w:rPr>
                <w:rFonts w:ascii="宋体" w:hAnsi="宋体" w:cs="宋体"/>
                <w:b/>
                <w:bCs/>
                <w:sz w:val="24"/>
                <w:szCs w:val="24"/>
              </w:rPr>
              <w:t>）</w:t>
            </w:r>
          </w:p>
        </w:tc>
        <w:tc>
          <w:tcPr>
            <w:tcW w:w="638"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80" w:lineRule="exact"/>
              <w:jc w:val="center"/>
              <w:rPr>
                <w:rFonts w:ascii="宋体" w:hAnsi="宋体"/>
                <w:b/>
                <w:sz w:val="24"/>
                <w:szCs w:val="24"/>
                <w:lang w:eastAsia="zh-CN"/>
              </w:rPr>
            </w:pPr>
            <w:r>
              <w:rPr>
                <w:rFonts w:ascii="宋体" w:hAnsi="宋体"/>
                <w:b/>
                <w:sz w:val="24"/>
                <w:szCs w:val="24"/>
                <w:lang w:eastAsia="zh-CN"/>
              </w:rPr>
              <w:t>面积（km</w:t>
            </w:r>
            <w:r>
              <w:rPr>
                <w:rFonts w:ascii="宋体" w:hAnsi="宋体"/>
                <w:b/>
                <w:sz w:val="24"/>
                <w:szCs w:val="24"/>
                <w:vertAlign w:val="superscript"/>
                <w:lang w:eastAsia="zh-CN"/>
              </w:rPr>
              <w:t>2</w:t>
            </w:r>
            <w:r>
              <w:rPr>
                <w:rFonts w:ascii="宋体" w:hAnsi="宋体"/>
                <w:b/>
                <w:sz w:val="24"/>
                <w:szCs w:val="24"/>
                <w:lang w:eastAsia="zh-CN"/>
              </w:rPr>
              <w:t>）</w:t>
            </w:r>
          </w:p>
        </w:tc>
      </w:tr>
      <w:tr w:rsidR="00DC1233">
        <w:trPr>
          <w:trHeight w:val="632"/>
          <w:jc w:val="center"/>
        </w:trPr>
        <w:tc>
          <w:tcPr>
            <w:tcW w:w="507" w:type="pct"/>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240" w:lineRule="exact"/>
              <w:ind w:leftChars="-30" w:left="-66" w:rightChars="-30" w:right="-66"/>
              <w:contextualSpacing/>
              <w:jc w:val="center"/>
              <w:rPr>
                <w:rFonts w:ascii="宋体" w:hAnsi="宋体"/>
                <w:sz w:val="24"/>
                <w:szCs w:val="24"/>
                <w:lang w:eastAsia="zh-CN"/>
              </w:rPr>
            </w:pPr>
            <w:r>
              <w:rPr>
                <w:rFonts w:ascii="宋体" w:hAnsi="宋体"/>
                <w:sz w:val="24"/>
                <w:szCs w:val="24"/>
                <w:lang w:eastAsia="zh-CN"/>
              </w:rPr>
              <w:t>Ⅰ</w:t>
            </w:r>
            <w:r>
              <w:rPr>
                <w:rFonts w:ascii="宋体" w:hAnsi="宋体" w:hint="eastAsia"/>
                <w:sz w:val="24"/>
                <w:szCs w:val="24"/>
                <w:lang w:eastAsia="zh-CN"/>
              </w:rPr>
              <w:t>-</w:t>
            </w:r>
            <w:r>
              <w:rPr>
                <w:rFonts w:ascii="宋体" w:hAnsi="宋体"/>
                <w:sz w:val="24"/>
                <w:szCs w:val="24"/>
                <w:lang w:eastAsia="zh-CN"/>
              </w:rPr>
              <w:t>1</w:t>
            </w:r>
          </w:p>
        </w:tc>
        <w:tc>
          <w:tcPr>
            <w:tcW w:w="3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60" w:lineRule="exact"/>
              <w:rPr>
                <w:rFonts w:ascii="宋体" w:hAnsi="宋体"/>
                <w:sz w:val="24"/>
                <w:szCs w:val="24"/>
                <w:lang w:eastAsia="zh-CN"/>
              </w:rPr>
            </w:pPr>
            <w:r>
              <w:rPr>
                <w:rFonts w:ascii="宋体" w:hAnsi="宋体"/>
                <w:sz w:val="24"/>
                <w:szCs w:val="24"/>
                <w:lang w:eastAsia="zh-CN"/>
              </w:rPr>
              <w:t>主要</w:t>
            </w:r>
            <w:r>
              <w:rPr>
                <w:rFonts w:ascii="宋体" w:hAnsi="宋体" w:hint="eastAsia"/>
                <w:sz w:val="24"/>
                <w:szCs w:val="24"/>
                <w:lang w:eastAsia="zh-CN"/>
              </w:rPr>
              <w:t>覆盖包括西山风景区及周边居民区在内沿江大道—新港—</w:t>
            </w:r>
            <w:proofErr w:type="gramStart"/>
            <w:r>
              <w:rPr>
                <w:rFonts w:ascii="宋体" w:hAnsi="宋体" w:hint="eastAsia"/>
                <w:sz w:val="24"/>
                <w:szCs w:val="24"/>
                <w:lang w:eastAsia="zh-CN"/>
              </w:rPr>
              <w:t>樊</w:t>
            </w:r>
            <w:proofErr w:type="gramEnd"/>
            <w:r>
              <w:rPr>
                <w:rFonts w:ascii="宋体" w:hAnsi="宋体" w:hint="eastAsia"/>
                <w:sz w:val="24"/>
                <w:szCs w:val="24"/>
                <w:lang w:eastAsia="zh-CN"/>
              </w:rPr>
              <w:t>口大桥—武昌</w:t>
            </w:r>
            <w:proofErr w:type="gramStart"/>
            <w:r>
              <w:rPr>
                <w:rFonts w:ascii="宋体" w:hAnsi="宋体" w:hint="eastAsia"/>
                <w:sz w:val="24"/>
                <w:szCs w:val="24"/>
                <w:lang w:eastAsia="zh-CN"/>
              </w:rPr>
              <w:t>大道—寒溪</w:t>
            </w:r>
            <w:proofErr w:type="gramEnd"/>
            <w:r>
              <w:rPr>
                <w:rFonts w:ascii="宋体" w:hAnsi="宋体" w:hint="eastAsia"/>
                <w:sz w:val="24"/>
                <w:szCs w:val="24"/>
                <w:lang w:eastAsia="zh-CN"/>
              </w:rPr>
              <w:t>路—沿江大道的闭合区域。</w:t>
            </w:r>
          </w:p>
        </w:tc>
        <w:tc>
          <w:tcPr>
            <w:tcW w:w="638"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60" w:lineRule="exact"/>
              <w:jc w:val="center"/>
              <w:rPr>
                <w:rFonts w:ascii="宋体" w:hAnsi="宋体"/>
                <w:sz w:val="24"/>
                <w:szCs w:val="24"/>
                <w:lang w:eastAsia="zh-CN"/>
              </w:rPr>
            </w:pPr>
            <w:r>
              <w:rPr>
                <w:rFonts w:ascii="宋体" w:hAnsi="宋体"/>
                <w:sz w:val="24"/>
                <w:szCs w:val="24"/>
                <w:lang w:eastAsia="zh-CN"/>
              </w:rPr>
              <w:t>5.806</w:t>
            </w:r>
          </w:p>
        </w:tc>
      </w:tr>
      <w:tr w:rsidR="00DC1233">
        <w:trPr>
          <w:trHeight w:val="755"/>
          <w:jc w:val="center"/>
        </w:trPr>
        <w:tc>
          <w:tcPr>
            <w:tcW w:w="507"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Ⅰ</w:t>
            </w:r>
            <w:r>
              <w:rPr>
                <w:rFonts w:ascii="宋体" w:hAnsi="宋体" w:hint="eastAsia"/>
                <w:sz w:val="24"/>
                <w:szCs w:val="24"/>
                <w:lang w:eastAsia="zh-CN"/>
              </w:rPr>
              <w:t>-</w:t>
            </w:r>
            <w:r>
              <w:rPr>
                <w:rFonts w:ascii="宋体" w:hAnsi="宋体"/>
                <w:sz w:val="24"/>
                <w:szCs w:val="24"/>
                <w:lang w:eastAsia="zh-CN"/>
              </w:rPr>
              <w:t>2</w:t>
            </w:r>
          </w:p>
        </w:tc>
        <w:tc>
          <w:tcPr>
            <w:tcW w:w="3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60" w:lineRule="exact"/>
              <w:rPr>
                <w:rFonts w:ascii="宋体" w:hAnsi="宋体"/>
                <w:sz w:val="24"/>
                <w:szCs w:val="24"/>
                <w:lang w:eastAsia="zh-CN"/>
              </w:rPr>
            </w:pPr>
            <w:r>
              <w:rPr>
                <w:rFonts w:ascii="宋体" w:hAnsi="宋体"/>
                <w:sz w:val="24"/>
                <w:szCs w:val="24"/>
                <w:lang w:eastAsia="zh-CN"/>
              </w:rPr>
              <w:t>主要</w:t>
            </w:r>
            <w:r>
              <w:rPr>
                <w:rFonts w:ascii="宋体" w:hAnsi="宋体" w:hint="eastAsia"/>
                <w:sz w:val="24"/>
                <w:szCs w:val="24"/>
                <w:lang w:eastAsia="zh-CN"/>
              </w:rPr>
              <w:t>覆盖包括主城区居民区在内沿江大道—凤凰路—滨湖北路—滨湖西路—</w:t>
            </w:r>
            <w:proofErr w:type="gramStart"/>
            <w:r>
              <w:rPr>
                <w:rFonts w:ascii="宋体" w:hAnsi="宋体" w:hint="eastAsia"/>
                <w:sz w:val="24"/>
                <w:szCs w:val="24"/>
                <w:lang w:eastAsia="zh-CN"/>
              </w:rPr>
              <w:t>武鄂高速</w:t>
            </w:r>
            <w:proofErr w:type="gramEnd"/>
            <w:r>
              <w:rPr>
                <w:rFonts w:ascii="宋体" w:hAnsi="宋体" w:hint="eastAsia"/>
                <w:sz w:val="24"/>
                <w:szCs w:val="24"/>
                <w:lang w:eastAsia="zh-CN"/>
              </w:rPr>
              <w:t>城南段—程潮至鄂州球团铁路专线—长江大堤—沿江大道的闭合区域。</w:t>
            </w:r>
          </w:p>
        </w:tc>
        <w:tc>
          <w:tcPr>
            <w:tcW w:w="638"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60" w:lineRule="exact"/>
              <w:jc w:val="center"/>
              <w:rPr>
                <w:rFonts w:ascii="宋体" w:hAnsi="宋体"/>
                <w:sz w:val="24"/>
                <w:szCs w:val="24"/>
                <w:lang w:eastAsia="zh-CN"/>
              </w:rPr>
            </w:pPr>
            <w:r>
              <w:rPr>
                <w:rFonts w:ascii="宋体" w:hAnsi="宋体"/>
                <w:sz w:val="24"/>
                <w:szCs w:val="24"/>
                <w:lang w:eastAsia="zh-CN"/>
              </w:rPr>
              <w:t>34.729</w:t>
            </w:r>
          </w:p>
        </w:tc>
      </w:tr>
      <w:tr w:rsidR="00DC1233">
        <w:trPr>
          <w:trHeight w:val="418"/>
          <w:jc w:val="center"/>
        </w:trPr>
        <w:tc>
          <w:tcPr>
            <w:tcW w:w="4362" w:type="pct"/>
            <w:gridSpan w:val="2"/>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260" w:lineRule="exact"/>
              <w:jc w:val="center"/>
              <w:rPr>
                <w:rFonts w:ascii="宋体" w:hAnsi="宋体"/>
                <w:sz w:val="24"/>
                <w:szCs w:val="24"/>
                <w:lang w:eastAsia="zh-CN"/>
              </w:rPr>
            </w:pPr>
            <w:r>
              <w:rPr>
                <w:rFonts w:ascii="宋体" w:hAnsi="宋体" w:hint="eastAsia"/>
                <w:sz w:val="24"/>
                <w:szCs w:val="24"/>
                <w:lang w:eastAsia="zh-CN"/>
              </w:rPr>
              <w:t>合计</w:t>
            </w:r>
          </w:p>
        </w:tc>
        <w:tc>
          <w:tcPr>
            <w:tcW w:w="638"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60" w:lineRule="exact"/>
              <w:jc w:val="center"/>
              <w:rPr>
                <w:rFonts w:ascii="宋体" w:hAnsi="宋体"/>
                <w:sz w:val="24"/>
                <w:szCs w:val="24"/>
                <w:lang w:eastAsia="zh-CN"/>
              </w:rPr>
            </w:pPr>
            <w:r>
              <w:rPr>
                <w:rFonts w:ascii="宋体" w:hAnsi="宋体" w:hint="eastAsia"/>
                <w:sz w:val="24"/>
                <w:szCs w:val="24"/>
                <w:lang w:eastAsia="zh-CN"/>
              </w:rPr>
              <w:t>4</w:t>
            </w:r>
            <w:r>
              <w:rPr>
                <w:rFonts w:ascii="宋体" w:hAnsi="宋体"/>
                <w:sz w:val="24"/>
                <w:szCs w:val="24"/>
                <w:lang w:eastAsia="zh-CN"/>
              </w:rPr>
              <w:t>0.535</w:t>
            </w:r>
          </w:p>
        </w:tc>
      </w:tr>
    </w:tbl>
    <w:p w:rsidR="00DC1233" w:rsidRDefault="00F21795" w:rsidP="00907588">
      <w:pPr>
        <w:spacing w:beforeLines="30"/>
        <w:ind w:firstLineChars="300" w:firstLine="630"/>
        <w:jc w:val="both"/>
        <w:rPr>
          <w:rFonts w:ascii="宋体" w:hAnsi="宋体" w:cs="宋体"/>
          <w:sz w:val="21"/>
          <w:szCs w:val="21"/>
          <w:lang w:eastAsia="zh-CN"/>
        </w:rPr>
      </w:pPr>
      <w:r>
        <w:rPr>
          <w:rFonts w:ascii="宋体" w:hAnsi="宋体" w:cs="宋体" w:hint="eastAsia"/>
          <w:sz w:val="21"/>
          <w:szCs w:val="21"/>
          <w:lang w:eastAsia="zh-CN"/>
        </w:rPr>
        <w:t>备</w:t>
      </w:r>
      <w:r>
        <w:rPr>
          <w:rFonts w:ascii="宋体" w:hAnsi="宋体" w:cs="宋体"/>
          <w:sz w:val="21"/>
          <w:szCs w:val="21"/>
          <w:lang w:eastAsia="zh-CN"/>
        </w:rPr>
        <w:t>注：</w:t>
      </w:r>
      <w:r>
        <w:rPr>
          <w:rFonts w:ascii="宋体" w:hAnsi="宋体" w:cs="宋体" w:hint="eastAsia"/>
          <w:sz w:val="21"/>
          <w:szCs w:val="21"/>
          <w:lang w:eastAsia="zh-CN"/>
        </w:rPr>
        <w:t>编号</w:t>
      </w:r>
      <w:r>
        <w:rPr>
          <w:rFonts w:ascii="宋体" w:hAnsi="宋体"/>
          <w:sz w:val="21"/>
          <w:szCs w:val="21"/>
          <w:lang w:eastAsia="zh-CN"/>
        </w:rPr>
        <w:t>Ⅰ</w:t>
      </w:r>
      <w:r>
        <w:rPr>
          <w:rFonts w:ascii="宋体" w:hAnsi="宋体" w:hint="eastAsia"/>
          <w:sz w:val="21"/>
          <w:szCs w:val="21"/>
          <w:lang w:eastAsia="zh-CN"/>
        </w:rPr>
        <w:t>-</w:t>
      </w:r>
      <w:r>
        <w:rPr>
          <w:rFonts w:ascii="宋体" w:hAnsi="宋体"/>
          <w:sz w:val="21"/>
          <w:szCs w:val="21"/>
          <w:lang w:eastAsia="zh-CN"/>
        </w:rPr>
        <w:t>2</w:t>
      </w:r>
      <w:r>
        <w:rPr>
          <w:rFonts w:ascii="宋体" w:hAnsi="宋体" w:cs="宋体" w:hint="eastAsia"/>
          <w:sz w:val="21"/>
          <w:szCs w:val="21"/>
          <w:lang w:eastAsia="zh-CN"/>
        </w:rPr>
        <w:t>片区中洋</w:t>
      </w:r>
      <w:proofErr w:type="gramStart"/>
      <w:r>
        <w:rPr>
          <w:rFonts w:ascii="宋体" w:hAnsi="宋体" w:cs="宋体" w:hint="eastAsia"/>
          <w:sz w:val="21"/>
          <w:szCs w:val="21"/>
          <w:lang w:eastAsia="zh-CN"/>
        </w:rPr>
        <w:t>澜</w:t>
      </w:r>
      <w:proofErr w:type="gramEnd"/>
      <w:r>
        <w:rPr>
          <w:rFonts w:ascii="宋体" w:hAnsi="宋体" w:cs="宋体" w:hint="eastAsia"/>
          <w:sz w:val="21"/>
          <w:szCs w:val="21"/>
          <w:lang w:eastAsia="zh-CN"/>
        </w:rPr>
        <w:t>湖水系占地面积约为3</w:t>
      </w:r>
      <w:r>
        <w:rPr>
          <w:rFonts w:ascii="宋体" w:hAnsi="宋体" w:cs="宋体"/>
          <w:sz w:val="21"/>
          <w:szCs w:val="21"/>
          <w:lang w:eastAsia="zh-CN"/>
        </w:rPr>
        <w:t>.986</w:t>
      </w:r>
      <w:r>
        <w:rPr>
          <w:rFonts w:ascii="宋体" w:hAnsi="宋体" w:cs="宋体" w:hint="eastAsia"/>
          <w:sz w:val="21"/>
          <w:szCs w:val="21"/>
          <w:lang w:eastAsia="zh-CN"/>
        </w:rPr>
        <w:t>km</w:t>
      </w:r>
      <w:r>
        <w:rPr>
          <w:rFonts w:ascii="宋体" w:hAnsi="宋体" w:cs="宋体"/>
          <w:b/>
          <w:sz w:val="21"/>
          <w:szCs w:val="21"/>
          <w:vertAlign w:val="superscript"/>
          <w:lang w:eastAsia="zh-CN"/>
        </w:rPr>
        <w:t>2</w:t>
      </w:r>
      <w:r>
        <w:rPr>
          <w:rFonts w:ascii="宋体" w:hAnsi="宋体" w:cs="宋体" w:hint="eastAsia"/>
          <w:sz w:val="21"/>
          <w:szCs w:val="21"/>
          <w:lang w:eastAsia="zh-CN"/>
        </w:rPr>
        <w:t>。</w:t>
      </w:r>
    </w:p>
    <w:p w:rsidR="00DC1233" w:rsidRDefault="00F21795">
      <w:pPr>
        <w:pStyle w:val="1"/>
        <w:spacing w:line="540" w:lineRule="exact"/>
        <w:ind w:firstLineChars="200" w:firstLine="562"/>
        <w:jc w:val="left"/>
        <w:rPr>
          <w:sz w:val="28"/>
          <w:szCs w:val="28"/>
          <w:lang w:eastAsia="zh-CN"/>
        </w:rPr>
      </w:pPr>
      <w:bookmarkStart w:id="27" w:name="_Toc25848852"/>
      <w:bookmarkStart w:id="28" w:name="_Toc28252700"/>
      <w:r>
        <w:rPr>
          <w:rFonts w:hint="eastAsia"/>
          <w:sz w:val="28"/>
          <w:szCs w:val="28"/>
          <w:lang w:eastAsia="zh-CN"/>
        </w:rPr>
        <w:t>（二）、</w:t>
      </w:r>
      <w:r>
        <w:rPr>
          <w:rFonts w:hint="eastAsia"/>
          <w:sz w:val="28"/>
          <w:szCs w:val="28"/>
          <w:lang w:eastAsia="zh-CN"/>
        </w:rPr>
        <w:t>3</w:t>
      </w:r>
      <w:r>
        <w:rPr>
          <w:rFonts w:hint="eastAsia"/>
          <w:sz w:val="28"/>
          <w:szCs w:val="28"/>
          <w:lang w:eastAsia="zh-CN"/>
        </w:rPr>
        <w:t>类声环境功能区</w:t>
      </w:r>
      <w:bookmarkEnd w:id="27"/>
      <w:bookmarkEnd w:id="28"/>
    </w:p>
    <w:p w:rsidR="00DC1233" w:rsidRDefault="00F21795">
      <w:pPr>
        <w:adjustRightInd w:val="0"/>
        <w:snapToGrid w:val="0"/>
        <w:spacing w:line="540" w:lineRule="exact"/>
        <w:ind w:firstLineChars="250" w:firstLine="800"/>
        <w:jc w:val="both"/>
        <w:rPr>
          <w:rFonts w:ascii="仿宋_GB2312" w:eastAsia="仿宋_GB2312"/>
          <w:sz w:val="32"/>
          <w:szCs w:val="32"/>
          <w:lang w:eastAsia="zh-CN"/>
        </w:rPr>
      </w:pPr>
      <w:r>
        <w:rPr>
          <w:rFonts w:ascii="仿宋_GB2312" w:eastAsia="仿宋_GB2312" w:hint="eastAsia"/>
          <w:sz w:val="32"/>
          <w:szCs w:val="32"/>
          <w:lang w:eastAsia="zh-CN"/>
        </w:rPr>
        <w:t>3类声环境功能区共划分4个片区（</w:t>
      </w:r>
      <w:r>
        <w:rPr>
          <w:rFonts w:ascii="仿宋_GB2312" w:eastAsia="仿宋_GB2312" w:hAnsi="Times New Roman" w:hint="eastAsia"/>
          <w:sz w:val="32"/>
          <w:szCs w:val="32"/>
          <w:lang w:eastAsia="zh-CN"/>
        </w:rPr>
        <w:t>Ⅲ</w:t>
      </w:r>
      <w:r>
        <w:rPr>
          <w:rFonts w:ascii="仿宋_GB2312" w:eastAsia="仿宋_GB2312" w:hint="eastAsia"/>
          <w:sz w:val="32"/>
          <w:szCs w:val="32"/>
          <w:lang w:eastAsia="zh-CN"/>
        </w:rPr>
        <w:t>-1至</w:t>
      </w:r>
      <w:r>
        <w:rPr>
          <w:rFonts w:ascii="仿宋_GB2312" w:eastAsia="仿宋_GB2312" w:hAnsi="Times New Roman" w:hint="eastAsia"/>
          <w:sz w:val="32"/>
          <w:szCs w:val="32"/>
          <w:lang w:eastAsia="zh-CN"/>
        </w:rPr>
        <w:t>Ⅲ</w:t>
      </w:r>
      <w:r>
        <w:rPr>
          <w:rFonts w:ascii="仿宋_GB2312" w:eastAsia="仿宋_GB2312" w:hint="eastAsia"/>
          <w:sz w:val="32"/>
          <w:szCs w:val="32"/>
          <w:lang w:eastAsia="zh-CN"/>
        </w:rPr>
        <w:t>-4），</w:t>
      </w:r>
      <w:r>
        <w:rPr>
          <w:rFonts w:ascii="仿宋_GB2312" w:eastAsia="仿宋_GB2312"/>
          <w:sz w:val="32"/>
          <w:szCs w:val="32"/>
          <w:lang w:eastAsia="zh-CN"/>
        </w:rPr>
        <w:t>区域范围（边界）</w:t>
      </w:r>
      <w:r>
        <w:rPr>
          <w:rFonts w:ascii="仿宋_GB2312" w:eastAsia="仿宋_GB2312" w:hint="eastAsia"/>
          <w:sz w:val="32"/>
          <w:szCs w:val="32"/>
          <w:lang w:eastAsia="zh-CN"/>
        </w:rPr>
        <w:t>与面积见表3。各片区所在具体区域及边界详见附件。</w:t>
      </w:r>
    </w:p>
    <w:p w:rsidR="00DC1233" w:rsidRDefault="00F21795" w:rsidP="00907588">
      <w:pPr>
        <w:widowControl/>
        <w:autoSpaceDE w:val="0"/>
        <w:spacing w:beforeLines="30" w:afterLines="30" w:line="400" w:lineRule="exact"/>
        <w:jc w:val="center"/>
        <w:rPr>
          <w:rFonts w:ascii="宋体" w:hAnsi="宋体"/>
          <w:b/>
          <w:sz w:val="24"/>
          <w:szCs w:val="24"/>
          <w:lang w:eastAsia="zh-CN"/>
        </w:rPr>
      </w:pPr>
      <w:r>
        <w:rPr>
          <w:rFonts w:ascii="宋体" w:hAnsi="宋体" w:hint="eastAsia"/>
          <w:b/>
          <w:sz w:val="24"/>
          <w:szCs w:val="24"/>
          <w:lang w:eastAsia="zh-CN"/>
        </w:rPr>
        <w:t>表3</w:t>
      </w:r>
      <w:r>
        <w:rPr>
          <w:rFonts w:ascii="宋体" w:hAnsi="宋体" w:hint="eastAsia"/>
          <w:b/>
          <w:sz w:val="24"/>
          <w:szCs w:val="24"/>
          <w:lang w:eastAsia="zh-CN"/>
        </w:rPr>
        <w:tab/>
      </w:r>
      <w:r>
        <w:rPr>
          <w:rFonts w:ascii="宋体" w:hAnsi="宋体"/>
          <w:b/>
          <w:sz w:val="24"/>
          <w:szCs w:val="24"/>
          <w:lang w:eastAsia="zh-CN"/>
        </w:rPr>
        <w:t>3</w:t>
      </w:r>
      <w:r>
        <w:rPr>
          <w:rFonts w:ascii="宋体" w:hAnsi="宋体" w:hint="eastAsia"/>
          <w:b/>
          <w:sz w:val="24"/>
          <w:szCs w:val="24"/>
          <w:lang w:eastAsia="zh-CN"/>
        </w:rPr>
        <w:t>类声环境功能区</w:t>
      </w:r>
    </w:p>
    <w:tbl>
      <w:tblPr>
        <w:tblW w:w="4915" w:type="pct"/>
        <w:jc w:val="center"/>
        <w:tblLook w:val="04A0"/>
      </w:tblPr>
      <w:tblGrid>
        <w:gridCol w:w="882"/>
        <w:gridCol w:w="6505"/>
        <w:gridCol w:w="1524"/>
      </w:tblGrid>
      <w:tr w:rsidR="00DC1233">
        <w:trPr>
          <w:trHeight w:val="463"/>
          <w:tblHeader/>
          <w:jc w:val="center"/>
        </w:trPr>
        <w:tc>
          <w:tcPr>
            <w:tcW w:w="495" w:type="pct"/>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300" w:lineRule="exact"/>
              <w:jc w:val="center"/>
              <w:rPr>
                <w:rFonts w:ascii="宋体" w:hAnsi="宋体"/>
                <w:b/>
                <w:sz w:val="24"/>
                <w:szCs w:val="24"/>
                <w:lang w:eastAsia="zh-CN"/>
              </w:rPr>
            </w:pPr>
            <w:r>
              <w:rPr>
                <w:rFonts w:ascii="宋体" w:hAnsi="宋体"/>
                <w:b/>
                <w:sz w:val="24"/>
                <w:szCs w:val="24"/>
                <w:lang w:eastAsia="zh-CN"/>
              </w:rPr>
              <w:t>编号</w:t>
            </w:r>
          </w:p>
        </w:tc>
        <w:tc>
          <w:tcPr>
            <w:tcW w:w="3650"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jc w:val="center"/>
              <w:rPr>
                <w:rFonts w:ascii="宋体" w:hAnsi="宋体"/>
                <w:b/>
                <w:sz w:val="24"/>
                <w:szCs w:val="24"/>
                <w:lang w:eastAsia="zh-CN"/>
              </w:rPr>
            </w:pPr>
            <w:proofErr w:type="spellStart"/>
            <w:r>
              <w:rPr>
                <w:rFonts w:ascii="宋体" w:hAnsi="宋体" w:cs="宋体"/>
                <w:b/>
                <w:bCs/>
                <w:sz w:val="24"/>
                <w:szCs w:val="24"/>
              </w:rPr>
              <w:t>区域范围（边界</w:t>
            </w:r>
            <w:proofErr w:type="spellEnd"/>
            <w:r>
              <w:rPr>
                <w:rFonts w:ascii="宋体" w:hAnsi="宋体" w:cs="宋体"/>
                <w:b/>
                <w:bCs/>
                <w:sz w:val="24"/>
                <w:szCs w:val="24"/>
              </w:rPr>
              <w:t>）</w:t>
            </w:r>
          </w:p>
        </w:tc>
        <w:tc>
          <w:tcPr>
            <w:tcW w:w="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jc w:val="center"/>
              <w:rPr>
                <w:rFonts w:ascii="宋体" w:hAnsi="宋体"/>
                <w:b/>
                <w:sz w:val="24"/>
                <w:szCs w:val="24"/>
                <w:lang w:eastAsia="zh-CN"/>
              </w:rPr>
            </w:pPr>
            <w:r>
              <w:rPr>
                <w:rFonts w:ascii="宋体" w:hAnsi="宋体"/>
                <w:b/>
                <w:sz w:val="24"/>
                <w:szCs w:val="24"/>
                <w:lang w:eastAsia="zh-CN"/>
              </w:rPr>
              <w:t>面积</w:t>
            </w:r>
          </w:p>
          <w:p w:rsidR="00DC1233" w:rsidRDefault="00F21795">
            <w:pPr>
              <w:widowControl/>
              <w:autoSpaceDE w:val="0"/>
              <w:spacing w:line="300" w:lineRule="exact"/>
              <w:jc w:val="center"/>
              <w:rPr>
                <w:rFonts w:ascii="宋体" w:hAnsi="宋体"/>
                <w:b/>
                <w:sz w:val="24"/>
                <w:szCs w:val="24"/>
                <w:lang w:eastAsia="zh-CN"/>
              </w:rPr>
            </w:pPr>
            <w:r>
              <w:rPr>
                <w:rFonts w:ascii="宋体" w:hAnsi="宋体"/>
                <w:b/>
                <w:sz w:val="24"/>
                <w:szCs w:val="24"/>
                <w:lang w:eastAsia="zh-CN"/>
              </w:rPr>
              <w:t>（km</w:t>
            </w:r>
            <w:r>
              <w:rPr>
                <w:rFonts w:ascii="宋体" w:hAnsi="宋体"/>
                <w:b/>
                <w:sz w:val="24"/>
                <w:szCs w:val="24"/>
                <w:vertAlign w:val="superscript"/>
                <w:lang w:eastAsia="zh-CN"/>
              </w:rPr>
              <w:t>2</w:t>
            </w:r>
            <w:r>
              <w:rPr>
                <w:rFonts w:ascii="宋体" w:hAnsi="宋体"/>
                <w:b/>
                <w:sz w:val="24"/>
                <w:szCs w:val="24"/>
                <w:lang w:eastAsia="zh-CN"/>
              </w:rPr>
              <w:t>）</w:t>
            </w:r>
          </w:p>
        </w:tc>
      </w:tr>
      <w:tr w:rsidR="00DC1233">
        <w:trPr>
          <w:trHeight w:val="567"/>
          <w:jc w:val="center"/>
        </w:trPr>
        <w:tc>
          <w:tcPr>
            <w:tcW w:w="495" w:type="pct"/>
            <w:tcBorders>
              <w:top w:val="single" w:sz="4" w:space="0" w:color="auto"/>
              <w:left w:val="single" w:sz="4" w:space="0" w:color="auto"/>
              <w:bottom w:val="single" w:sz="4" w:space="0" w:color="auto"/>
              <w:right w:val="single" w:sz="4" w:space="0" w:color="auto"/>
            </w:tcBorders>
            <w:vAlign w:val="center"/>
          </w:tcPr>
          <w:p w:rsidR="00DC1233" w:rsidRDefault="00F21795">
            <w:pPr>
              <w:spacing w:line="300" w:lineRule="exact"/>
              <w:jc w:val="center"/>
              <w:rPr>
                <w:rFonts w:ascii="宋体" w:hAnsi="宋体"/>
              </w:rPr>
            </w:pPr>
            <w:r>
              <w:rPr>
                <w:rFonts w:ascii="宋体" w:hAnsi="宋体"/>
                <w:sz w:val="24"/>
                <w:szCs w:val="24"/>
                <w:lang w:eastAsia="zh-CN"/>
              </w:rPr>
              <w:t>Ⅲ</w:t>
            </w:r>
            <w:r>
              <w:rPr>
                <w:rFonts w:ascii="宋体" w:hAnsi="宋体" w:hint="eastAsia"/>
                <w:sz w:val="24"/>
                <w:szCs w:val="24"/>
                <w:lang w:eastAsia="zh-CN"/>
              </w:rPr>
              <w:t>-</w:t>
            </w:r>
            <w:r>
              <w:rPr>
                <w:rFonts w:ascii="宋体" w:hAnsi="宋体"/>
                <w:sz w:val="24"/>
                <w:szCs w:val="24"/>
                <w:lang w:eastAsia="zh-CN"/>
              </w:rPr>
              <w:t>1</w:t>
            </w:r>
          </w:p>
        </w:tc>
        <w:tc>
          <w:tcPr>
            <w:tcW w:w="3650"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contextualSpacing/>
              <w:rPr>
                <w:rFonts w:ascii="宋体" w:hAnsi="宋体"/>
                <w:sz w:val="24"/>
                <w:szCs w:val="24"/>
                <w:lang w:eastAsia="zh-CN"/>
              </w:rPr>
            </w:pPr>
            <w:r>
              <w:rPr>
                <w:rFonts w:ascii="宋体" w:hAnsi="宋体"/>
                <w:sz w:val="24"/>
                <w:szCs w:val="24"/>
                <w:lang w:eastAsia="zh-CN"/>
              </w:rPr>
              <w:t>主要</w:t>
            </w:r>
            <w:r>
              <w:rPr>
                <w:rFonts w:ascii="宋体" w:hAnsi="宋体" w:hint="eastAsia"/>
                <w:sz w:val="24"/>
                <w:szCs w:val="24"/>
                <w:lang w:eastAsia="zh-CN"/>
              </w:rPr>
              <w:t>覆盖包括</w:t>
            </w:r>
            <w:proofErr w:type="gramStart"/>
            <w:r>
              <w:rPr>
                <w:rFonts w:ascii="宋体" w:hAnsi="宋体" w:hint="eastAsia"/>
                <w:sz w:val="24"/>
                <w:szCs w:val="24"/>
                <w:lang w:eastAsia="zh-CN"/>
              </w:rPr>
              <w:t>樊口工业</w:t>
            </w:r>
            <w:proofErr w:type="gramEnd"/>
            <w:r>
              <w:rPr>
                <w:rFonts w:ascii="宋体" w:hAnsi="宋体" w:hint="eastAsia"/>
                <w:sz w:val="24"/>
                <w:szCs w:val="24"/>
                <w:lang w:eastAsia="zh-CN"/>
              </w:rPr>
              <w:t>园在内的G</w:t>
            </w:r>
            <w:r>
              <w:rPr>
                <w:rFonts w:ascii="宋体" w:hAnsi="宋体"/>
                <w:sz w:val="24"/>
                <w:szCs w:val="24"/>
                <w:lang w:eastAsia="zh-CN"/>
              </w:rPr>
              <w:t>316</w:t>
            </w:r>
            <w:proofErr w:type="gramStart"/>
            <w:r>
              <w:rPr>
                <w:rFonts w:ascii="宋体" w:hAnsi="宋体" w:hint="eastAsia"/>
                <w:sz w:val="24"/>
                <w:szCs w:val="24"/>
                <w:lang w:eastAsia="zh-CN"/>
              </w:rPr>
              <w:t>福兰线</w:t>
            </w:r>
            <w:proofErr w:type="gramEnd"/>
            <w:r>
              <w:rPr>
                <w:rFonts w:ascii="宋体" w:hAnsi="宋体" w:hint="eastAsia"/>
                <w:sz w:val="24"/>
                <w:szCs w:val="24"/>
                <w:lang w:eastAsia="zh-CN"/>
              </w:rPr>
              <w:t>—福兰线</w:t>
            </w:r>
            <w:proofErr w:type="gramStart"/>
            <w:r>
              <w:rPr>
                <w:rFonts w:ascii="宋体" w:hAnsi="宋体" w:hint="eastAsia"/>
                <w:sz w:val="24"/>
                <w:szCs w:val="24"/>
                <w:lang w:eastAsia="zh-CN"/>
              </w:rPr>
              <w:t>芦州</w:t>
            </w:r>
            <w:proofErr w:type="gramEnd"/>
            <w:r>
              <w:rPr>
                <w:rFonts w:ascii="宋体" w:hAnsi="宋体" w:hint="eastAsia"/>
                <w:sz w:val="24"/>
                <w:szCs w:val="24"/>
                <w:lang w:eastAsia="zh-CN"/>
              </w:rPr>
              <w:t>村</w:t>
            </w:r>
            <w:proofErr w:type="gramStart"/>
            <w:r>
              <w:rPr>
                <w:rFonts w:ascii="宋体" w:hAnsi="宋体" w:hint="eastAsia"/>
                <w:sz w:val="24"/>
                <w:szCs w:val="24"/>
                <w:lang w:eastAsia="zh-CN"/>
              </w:rPr>
              <w:t>支路—旭光大</w:t>
            </w:r>
            <w:proofErr w:type="gramEnd"/>
            <w:r>
              <w:rPr>
                <w:rFonts w:ascii="宋体" w:hAnsi="宋体" w:hint="eastAsia"/>
                <w:sz w:val="24"/>
                <w:szCs w:val="24"/>
                <w:lang w:eastAsia="zh-CN"/>
              </w:rPr>
              <w:t>道—薛家沟—吴楚大道延伸线—</w:t>
            </w:r>
            <w:proofErr w:type="gramStart"/>
            <w:r>
              <w:rPr>
                <w:rFonts w:ascii="宋体" w:hAnsi="宋体" w:hint="eastAsia"/>
                <w:sz w:val="24"/>
                <w:szCs w:val="24"/>
                <w:lang w:eastAsia="zh-CN"/>
              </w:rPr>
              <w:t>樊</w:t>
            </w:r>
            <w:proofErr w:type="gramEnd"/>
            <w:r>
              <w:rPr>
                <w:rFonts w:ascii="宋体" w:hAnsi="宋体" w:hint="eastAsia"/>
                <w:sz w:val="24"/>
                <w:szCs w:val="24"/>
                <w:lang w:eastAsia="zh-CN"/>
              </w:rPr>
              <w:t>川大道北侧—武九铁路线—</w:t>
            </w:r>
            <w:proofErr w:type="gramStart"/>
            <w:r>
              <w:rPr>
                <w:rFonts w:ascii="宋体" w:hAnsi="宋体" w:hint="eastAsia"/>
                <w:sz w:val="24"/>
                <w:szCs w:val="24"/>
                <w:lang w:eastAsia="zh-CN"/>
              </w:rPr>
              <w:t>福兰线得胜</w:t>
            </w:r>
            <w:proofErr w:type="gramEnd"/>
            <w:r>
              <w:rPr>
                <w:rFonts w:ascii="宋体" w:hAnsi="宋体" w:hint="eastAsia"/>
                <w:sz w:val="24"/>
                <w:szCs w:val="24"/>
                <w:lang w:eastAsia="zh-CN"/>
              </w:rPr>
              <w:t>村支路—G</w:t>
            </w:r>
            <w:r>
              <w:rPr>
                <w:rFonts w:ascii="宋体" w:hAnsi="宋体"/>
                <w:sz w:val="24"/>
                <w:szCs w:val="24"/>
                <w:lang w:eastAsia="zh-CN"/>
              </w:rPr>
              <w:t>316</w:t>
            </w:r>
            <w:proofErr w:type="gramStart"/>
            <w:r>
              <w:rPr>
                <w:rFonts w:ascii="宋体" w:hAnsi="宋体" w:hint="eastAsia"/>
                <w:sz w:val="24"/>
                <w:szCs w:val="24"/>
                <w:lang w:eastAsia="zh-CN"/>
              </w:rPr>
              <w:t>福兰线的</w:t>
            </w:r>
            <w:proofErr w:type="gramEnd"/>
            <w:r>
              <w:rPr>
                <w:rFonts w:ascii="宋体" w:hAnsi="宋体" w:hint="eastAsia"/>
                <w:sz w:val="24"/>
                <w:szCs w:val="24"/>
                <w:lang w:eastAsia="zh-CN"/>
              </w:rPr>
              <w:t>闭合区域</w:t>
            </w:r>
            <w:r>
              <w:rPr>
                <w:rFonts w:ascii="宋体" w:hAnsi="宋体"/>
                <w:sz w:val="24"/>
                <w:szCs w:val="24"/>
                <w:lang w:eastAsia="zh-CN"/>
              </w:rPr>
              <w:t>。</w:t>
            </w:r>
          </w:p>
        </w:tc>
        <w:tc>
          <w:tcPr>
            <w:tcW w:w="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jc w:val="center"/>
              <w:rPr>
                <w:rFonts w:ascii="宋体" w:hAnsi="宋体"/>
                <w:sz w:val="24"/>
                <w:szCs w:val="24"/>
                <w:lang w:eastAsia="zh-CN"/>
              </w:rPr>
            </w:pPr>
            <w:r>
              <w:rPr>
                <w:rFonts w:ascii="宋体" w:hAnsi="宋体" w:hint="eastAsia"/>
                <w:sz w:val="24"/>
                <w:szCs w:val="24"/>
                <w:lang w:eastAsia="zh-CN"/>
              </w:rPr>
              <w:t>4</w:t>
            </w:r>
            <w:r>
              <w:rPr>
                <w:rFonts w:ascii="宋体" w:hAnsi="宋体"/>
                <w:sz w:val="24"/>
                <w:szCs w:val="24"/>
                <w:lang w:eastAsia="zh-CN"/>
              </w:rPr>
              <w:t>.162</w:t>
            </w:r>
          </w:p>
        </w:tc>
      </w:tr>
      <w:tr w:rsidR="00DC1233">
        <w:trPr>
          <w:trHeight w:val="655"/>
          <w:jc w:val="center"/>
        </w:trPr>
        <w:tc>
          <w:tcPr>
            <w:tcW w:w="495"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Ⅲ</w:t>
            </w:r>
            <w:r>
              <w:rPr>
                <w:rFonts w:ascii="宋体" w:hAnsi="宋体" w:hint="eastAsia"/>
                <w:sz w:val="24"/>
                <w:szCs w:val="24"/>
                <w:lang w:eastAsia="zh-CN"/>
              </w:rPr>
              <w:t>-</w:t>
            </w:r>
            <w:r>
              <w:rPr>
                <w:rFonts w:ascii="宋体" w:hAnsi="宋体"/>
                <w:sz w:val="24"/>
                <w:szCs w:val="24"/>
                <w:lang w:eastAsia="zh-CN"/>
              </w:rPr>
              <w:t>2</w:t>
            </w:r>
          </w:p>
        </w:tc>
        <w:tc>
          <w:tcPr>
            <w:tcW w:w="3650"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contextualSpacing/>
              <w:rPr>
                <w:rFonts w:ascii="宋体" w:hAnsi="宋体"/>
                <w:sz w:val="24"/>
                <w:szCs w:val="24"/>
                <w:lang w:eastAsia="zh-CN"/>
              </w:rPr>
            </w:pPr>
            <w:r>
              <w:rPr>
                <w:rFonts w:ascii="宋体" w:hAnsi="宋体"/>
                <w:sz w:val="24"/>
                <w:szCs w:val="24"/>
                <w:lang w:eastAsia="zh-CN"/>
              </w:rPr>
              <w:t>主要</w:t>
            </w:r>
            <w:proofErr w:type="gramStart"/>
            <w:r>
              <w:rPr>
                <w:rFonts w:ascii="宋体" w:hAnsi="宋体" w:hint="eastAsia"/>
                <w:sz w:val="24"/>
                <w:szCs w:val="24"/>
                <w:lang w:eastAsia="zh-CN"/>
              </w:rPr>
              <w:t>覆盖长</w:t>
            </w:r>
            <w:proofErr w:type="gramEnd"/>
            <w:r>
              <w:rPr>
                <w:rFonts w:ascii="宋体" w:hAnsi="宋体" w:hint="eastAsia"/>
                <w:sz w:val="24"/>
                <w:szCs w:val="24"/>
                <w:lang w:eastAsia="zh-CN"/>
              </w:rPr>
              <w:t>港—吉祥路</w:t>
            </w:r>
            <w:proofErr w:type="gramStart"/>
            <w:r>
              <w:rPr>
                <w:rFonts w:ascii="宋体" w:hAnsi="宋体" w:hint="eastAsia"/>
                <w:sz w:val="24"/>
                <w:szCs w:val="24"/>
                <w:lang w:eastAsia="zh-CN"/>
              </w:rPr>
              <w:t>—滨港路—旭</w:t>
            </w:r>
            <w:proofErr w:type="gramEnd"/>
            <w:r>
              <w:rPr>
                <w:rFonts w:ascii="宋体" w:hAnsi="宋体" w:hint="eastAsia"/>
                <w:sz w:val="24"/>
                <w:szCs w:val="24"/>
                <w:lang w:eastAsia="zh-CN"/>
              </w:rPr>
              <w:t>光大道—</w:t>
            </w:r>
            <w:proofErr w:type="gramStart"/>
            <w:r>
              <w:rPr>
                <w:rFonts w:ascii="宋体" w:hAnsi="宋体" w:hint="eastAsia"/>
                <w:sz w:val="24"/>
                <w:szCs w:val="24"/>
                <w:lang w:eastAsia="zh-CN"/>
              </w:rPr>
              <w:t>武鄂高速</w:t>
            </w:r>
            <w:proofErr w:type="gramEnd"/>
            <w:r>
              <w:rPr>
                <w:rFonts w:ascii="宋体" w:hAnsi="宋体" w:hint="eastAsia"/>
                <w:sz w:val="24"/>
                <w:szCs w:val="24"/>
                <w:lang w:eastAsia="zh-CN"/>
              </w:rPr>
              <w:t>—长港的闭合区域</w:t>
            </w:r>
            <w:r>
              <w:rPr>
                <w:rFonts w:ascii="宋体" w:hAnsi="宋体"/>
                <w:sz w:val="24"/>
                <w:szCs w:val="24"/>
                <w:lang w:eastAsia="zh-CN"/>
              </w:rPr>
              <w:t>。</w:t>
            </w:r>
          </w:p>
        </w:tc>
        <w:tc>
          <w:tcPr>
            <w:tcW w:w="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jc w:val="center"/>
              <w:rPr>
                <w:rFonts w:ascii="宋体" w:hAnsi="宋体"/>
                <w:sz w:val="24"/>
                <w:szCs w:val="24"/>
                <w:lang w:eastAsia="zh-CN"/>
              </w:rPr>
            </w:pPr>
            <w:r>
              <w:rPr>
                <w:rFonts w:ascii="宋体" w:hAnsi="宋体" w:hint="eastAsia"/>
                <w:sz w:val="24"/>
                <w:szCs w:val="24"/>
                <w:lang w:eastAsia="zh-CN"/>
              </w:rPr>
              <w:t>7</w:t>
            </w:r>
            <w:r>
              <w:rPr>
                <w:rFonts w:ascii="宋体" w:hAnsi="宋体"/>
                <w:sz w:val="24"/>
                <w:szCs w:val="24"/>
                <w:lang w:eastAsia="zh-CN"/>
              </w:rPr>
              <w:t>.089</w:t>
            </w:r>
          </w:p>
        </w:tc>
      </w:tr>
      <w:tr w:rsidR="00DC1233">
        <w:trPr>
          <w:trHeight w:val="567"/>
          <w:jc w:val="center"/>
        </w:trPr>
        <w:tc>
          <w:tcPr>
            <w:tcW w:w="495"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Ⅲ</w:t>
            </w:r>
            <w:r>
              <w:rPr>
                <w:rFonts w:ascii="宋体" w:hAnsi="宋体" w:hint="eastAsia"/>
                <w:sz w:val="24"/>
                <w:szCs w:val="24"/>
                <w:lang w:eastAsia="zh-CN"/>
              </w:rPr>
              <w:t>-</w:t>
            </w:r>
            <w:r>
              <w:rPr>
                <w:rFonts w:ascii="宋体" w:hAnsi="宋体"/>
                <w:sz w:val="24"/>
                <w:szCs w:val="24"/>
                <w:lang w:eastAsia="zh-CN"/>
              </w:rPr>
              <w:t>3</w:t>
            </w:r>
          </w:p>
        </w:tc>
        <w:tc>
          <w:tcPr>
            <w:tcW w:w="3650"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contextualSpacing/>
              <w:rPr>
                <w:rFonts w:ascii="宋体" w:hAnsi="宋体"/>
                <w:sz w:val="24"/>
                <w:szCs w:val="24"/>
                <w:lang w:eastAsia="zh-CN"/>
              </w:rPr>
            </w:pPr>
            <w:r>
              <w:rPr>
                <w:rFonts w:ascii="宋体" w:hAnsi="宋体"/>
                <w:sz w:val="24"/>
                <w:szCs w:val="24"/>
                <w:lang w:eastAsia="zh-CN"/>
              </w:rPr>
              <w:t>主要</w:t>
            </w:r>
            <w:r>
              <w:rPr>
                <w:rFonts w:ascii="宋体" w:hAnsi="宋体" w:hint="eastAsia"/>
                <w:sz w:val="24"/>
                <w:szCs w:val="24"/>
                <w:lang w:eastAsia="zh-CN"/>
              </w:rPr>
              <w:t>覆盖包括</w:t>
            </w:r>
            <w:proofErr w:type="gramStart"/>
            <w:r>
              <w:rPr>
                <w:rFonts w:ascii="宋体" w:hAnsi="宋体" w:hint="eastAsia"/>
                <w:sz w:val="24"/>
                <w:szCs w:val="24"/>
                <w:lang w:eastAsia="zh-CN"/>
              </w:rPr>
              <w:t>鄂钢工厂</w:t>
            </w:r>
            <w:proofErr w:type="gramEnd"/>
            <w:r>
              <w:rPr>
                <w:rFonts w:ascii="宋体" w:hAnsi="宋体" w:hint="eastAsia"/>
                <w:sz w:val="24"/>
                <w:szCs w:val="24"/>
                <w:lang w:eastAsia="zh-CN"/>
              </w:rPr>
              <w:t>聚集区在内的武昌大道—新港—武</w:t>
            </w:r>
            <w:proofErr w:type="gramStart"/>
            <w:r>
              <w:rPr>
                <w:rFonts w:ascii="宋体" w:hAnsi="宋体" w:hint="eastAsia"/>
                <w:sz w:val="24"/>
                <w:szCs w:val="24"/>
                <w:lang w:eastAsia="zh-CN"/>
              </w:rPr>
              <w:t>九铁路—</w:t>
            </w:r>
            <w:proofErr w:type="gramEnd"/>
            <w:r>
              <w:rPr>
                <w:rFonts w:ascii="宋体" w:hAnsi="宋体" w:hint="eastAsia"/>
                <w:sz w:val="24"/>
                <w:szCs w:val="24"/>
                <w:lang w:eastAsia="zh-CN"/>
              </w:rPr>
              <w:t>吴楚大道—江碧路</w:t>
            </w:r>
            <w:proofErr w:type="gramStart"/>
            <w:r>
              <w:rPr>
                <w:rFonts w:ascii="宋体" w:hAnsi="宋体" w:hint="eastAsia"/>
                <w:sz w:val="24"/>
                <w:szCs w:val="24"/>
                <w:lang w:eastAsia="zh-CN"/>
              </w:rPr>
              <w:t>—鄂钢</w:t>
            </w:r>
            <w:proofErr w:type="gramEnd"/>
            <w:r>
              <w:rPr>
                <w:rFonts w:ascii="宋体" w:hAnsi="宋体" w:hint="eastAsia"/>
                <w:sz w:val="24"/>
                <w:szCs w:val="24"/>
                <w:lang w:eastAsia="zh-CN"/>
              </w:rPr>
              <w:t>厂区东侧围墙线—武昌大道的闭合区域</w:t>
            </w:r>
            <w:r>
              <w:rPr>
                <w:rFonts w:ascii="宋体" w:hAnsi="宋体"/>
                <w:sz w:val="24"/>
                <w:szCs w:val="24"/>
                <w:lang w:eastAsia="zh-CN"/>
              </w:rPr>
              <w:t>。</w:t>
            </w:r>
          </w:p>
        </w:tc>
        <w:tc>
          <w:tcPr>
            <w:tcW w:w="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jc w:val="center"/>
              <w:rPr>
                <w:rFonts w:ascii="宋体" w:hAnsi="宋体"/>
                <w:sz w:val="24"/>
                <w:szCs w:val="24"/>
                <w:lang w:eastAsia="zh-CN"/>
              </w:rPr>
            </w:pPr>
            <w:r>
              <w:rPr>
                <w:rFonts w:ascii="宋体" w:hAnsi="宋体" w:hint="eastAsia"/>
                <w:sz w:val="24"/>
                <w:szCs w:val="24"/>
                <w:lang w:eastAsia="zh-CN"/>
              </w:rPr>
              <w:t>5</w:t>
            </w:r>
            <w:r>
              <w:rPr>
                <w:rFonts w:ascii="宋体" w:hAnsi="宋体"/>
                <w:sz w:val="24"/>
                <w:szCs w:val="24"/>
                <w:lang w:eastAsia="zh-CN"/>
              </w:rPr>
              <w:t>.245</w:t>
            </w:r>
          </w:p>
        </w:tc>
      </w:tr>
      <w:tr w:rsidR="00DC1233">
        <w:trPr>
          <w:trHeight w:val="695"/>
          <w:jc w:val="center"/>
        </w:trPr>
        <w:tc>
          <w:tcPr>
            <w:tcW w:w="495"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Ⅲ</w:t>
            </w:r>
            <w:r>
              <w:rPr>
                <w:rFonts w:ascii="宋体" w:hAnsi="宋体" w:hint="eastAsia"/>
                <w:sz w:val="24"/>
                <w:szCs w:val="24"/>
                <w:lang w:eastAsia="zh-CN"/>
              </w:rPr>
              <w:t>-4</w:t>
            </w:r>
          </w:p>
        </w:tc>
        <w:tc>
          <w:tcPr>
            <w:tcW w:w="3650"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contextualSpacing/>
              <w:rPr>
                <w:rFonts w:ascii="宋体" w:hAnsi="宋体"/>
                <w:sz w:val="24"/>
                <w:szCs w:val="24"/>
                <w:lang w:eastAsia="zh-CN"/>
              </w:rPr>
            </w:pPr>
            <w:r>
              <w:rPr>
                <w:rFonts w:ascii="宋体" w:hAnsi="宋体" w:hint="eastAsia"/>
                <w:sz w:val="24"/>
                <w:szCs w:val="24"/>
                <w:lang w:eastAsia="zh-CN"/>
              </w:rPr>
              <w:t>主要覆盖长江大堤—程潮至鄂州球团</w:t>
            </w:r>
            <w:proofErr w:type="gramStart"/>
            <w:r>
              <w:rPr>
                <w:rFonts w:ascii="宋体" w:hAnsi="宋体" w:hint="eastAsia"/>
                <w:sz w:val="24"/>
                <w:szCs w:val="24"/>
                <w:lang w:eastAsia="zh-CN"/>
              </w:rPr>
              <w:t>厂铁路</w:t>
            </w:r>
            <w:proofErr w:type="gramEnd"/>
            <w:r>
              <w:rPr>
                <w:rFonts w:ascii="宋体" w:hAnsi="宋体" w:hint="eastAsia"/>
                <w:sz w:val="24"/>
                <w:szCs w:val="24"/>
                <w:lang w:eastAsia="zh-CN"/>
              </w:rPr>
              <w:t>专线—鄂东大道—鸭</w:t>
            </w:r>
            <w:proofErr w:type="gramStart"/>
            <w:r>
              <w:rPr>
                <w:rFonts w:ascii="宋体" w:hAnsi="宋体" w:hint="eastAsia"/>
                <w:sz w:val="24"/>
                <w:szCs w:val="24"/>
                <w:lang w:eastAsia="zh-CN"/>
              </w:rPr>
              <w:t>畈</w:t>
            </w:r>
            <w:proofErr w:type="gramEnd"/>
            <w:r>
              <w:rPr>
                <w:rFonts w:ascii="宋体" w:hAnsi="宋体" w:hint="eastAsia"/>
                <w:sz w:val="24"/>
                <w:szCs w:val="24"/>
                <w:lang w:eastAsia="zh-CN"/>
              </w:rPr>
              <w:t>港</w:t>
            </w:r>
            <w:proofErr w:type="gramStart"/>
            <w:r>
              <w:rPr>
                <w:rFonts w:ascii="宋体" w:hAnsi="宋体" w:hint="eastAsia"/>
                <w:sz w:val="24"/>
                <w:szCs w:val="24"/>
                <w:lang w:eastAsia="zh-CN"/>
              </w:rPr>
              <w:t>—胜利港</w:t>
            </w:r>
            <w:proofErr w:type="gramEnd"/>
            <w:r>
              <w:rPr>
                <w:rFonts w:ascii="宋体" w:hAnsi="宋体" w:hint="eastAsia"/>
                <w:sz w:val="24"/>
                <w:szCs w:val="24"/>
                <w:lang w:eastAsia="zh-CN"/>
              </w:rPr>
              <w:t>—长江大堤的闭合区域</w:t>
            </w:r>
            <w:r>
              <w:rPr>
                <w:rFonts w:ascii="宋体" w:hAnsi="宋体"/>
                <w:sz w:val="24"/>
                <w:szCs w:val="24"/>
                <w:lang w:eastAsia="zh-CN"/>
              </w:rPr>
              <w:t>。</w:t>
            </w:r>
          </w:p>
        </w:tc>
        <w:tc>
          <w:tcPr>
            <w:tcW w:w="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jc w:val="center"/>
              <w:rPr>
                <w:rFonts w:ascii="宋体" w:hAnsi="宋体"/>
                <w:sz w:val="24"/>
                <w:szCs w:val="24"/>
                <w:lang w:eastAsia="zh-CN"/>
              </w:rPr>
            </w:pPr>
            <w:r>
              <w:rPr>
                <w:rFonts w:ascii="宋体" w:hAnsi="宋体" w:hint="eastAsia"/>
                <w:sz w:val="24"/>
                <w:szCs w:val="24"/>
                <w:lang w:eastAsia="zh-CN"/>
              </w:rPr>
              <w:t>1</w:t>
            </w:r>
            <w:r>
              <w:rPr>
                <w:rFonts w:ascii="宋体" w:hAnsi="宋体"/>
                <w:sz w:val="24"/>
                <w:szCs w:val="24"/>
                <w:lang w:eastAsia="zh-CN"/>
              </w:rPr>
              <w:t>.21</w:t>
            </w:r>
          </w:p>
        </w:tc>
      </w:tr>
      <w:tr w:rsidR="00DC1233">
        <w:trPr>
          <w:trHeight w:val="567"/>
          <w:jc w:val="center"/>
        </w:trPr>
        <w:tc>
          <w:tcPr>
            <w:tcW w:w="4145" w:type="pct"/>
            <w:gridSpan w:val="2"/>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contextualSpacing/>
              <w:jc w:val="center"/>
              <w:rPr>
                <w:rFonts w:ascii="宋体" w:hAnsi="宋体"/>
                <w:b/>
                <w:sz w:val="24"/>
                <w:szCs w:val="24"/>
                <w:lang w:eastAsia="zh-CN"/>
              </w:rPr>
            </w:pPr>
            <w:r>
              <w:rPr>
                <w:rFonts w:ascii="宋体" w:hAnsi="宋体"/>
                <w:b/>
                <w:sz w:val="24"/>
                <w:szCs w:val="24"/>
                <w:lang w:eastAsia="zh-CN"/>
              </w:rPr>
              <w:t>合计</w:t>
            </w:r>
          </w:p>
        </w:tc>
        <w:tc>
          <w:tcPr>
            <w:tcW w:w="855"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00" w:lineRule="exact"/>
              <w:ind w:leftChars="-30" w:left="-66" w:rightChars="-30" w:right="-66"/>
              <w:contextualSpacing/>
              <w:jc w:val="center"/>
              <w:rPr>
                <w:rFonts w:ascii="宋体" w:hAnsi="宋体"/>
                <w:sz w:val="24"/>
                <w:szCs w:val="24"/>
                <w:lang w:eastAsia="zh-CN"/>
              </w:rPr>
            </w:pPr>
            <w:r>
              <w:rPr>
                <w:rFonts w:ascii="宋体" w:hAnsi="宋体" w:hint="eastAsia"/>
                <w:sz w:val="24"/>
                <w:szCs w:val="24"/>
                <w:lang w:eastAsia="zh-CN"/>
              </w:rPr>
              <w:t>17.705</w:t>
            </w:r>
          </w:p>
        </w:tc>
      </w:tr>
    </w:tbl>
    <w:p w:rsidR="00DC1233" w:rsidRDefault="00DC1233">
      <w:pPr>
        <w:pStyle w:val="1"/>
        <w:spacing w:line="300" w:lineRule="exact"/>
        <w:jc w:val="left"/>
        <w:rPr>
          <w:sz w:val="28"/>
          <w:szCs w:val="28"/>
          <w:lang w:eastAsia="zh-CN"/>
        </w:rPr>
      </w:pPr>
    </w:p>
    <w:p w:rsidR="00DC1233" w:rsidRDefault="00F21795">
      <w:pPr>
        <w:pStyle w:val="1"/>
        <w:spacing w:line="540" w:lineRule="exact"/>
        <w:ind w:firstLineChars="200" w:firstLine="562"/>
        <w:jc w:val="left"/>
        <w:rPr>
          <w:sz w:val="28"/>
          <w:szCs w:val="28"/>
          <w:lang w:eastAsia="zh-CN"/>
        </w:rPr>
      </w:pPr>
      <w:bookmarkStart w:id="29" w:name="_Toc25848853"/>
      <w:bookmarkStart w:id="30" w:name="_Toc28252701"/>
      <w:r>
        <w:rPr>
          <w:rFonts w:hint="eastAsia"/>
          <w:sz w:val="28"/>
          <w:szCs w:val="28"/>
          <w:lang w:eastAsia="zh-CN"/>
        </w:rPr>
        <w:t>（三）、</w:t>
      </w:r>
      <w:r>
        <w:rPr>
          <w:rFonts w:hint="eastAsia"/>
          <w:sz w:val="28"/>
          <w:szCs w:val="28"/>
          <w:lang w:eastAsia="zh-CN"/>
        </w:rPr>
        <w:t>2</w:t>
      </w:r>
      <w:r>
        <w:rPr>
          <w:rFonts w:hint="eastAsia"/>
          <w:sz w:val="28"/>
          <w:szCs w:val="28"/>
          <w:lang w:eastAsia="zh-CN"/>
        </w:rPr>
        <w:t>类声环境功能区</w:t>
      </w:r>
      <w:bookmarkEnd w:id="29"/>
      <w:bookmarkEnd w:id="30"/>
    </w:p>
    <w:p w:rsidR="00DC1233" w:rsidRDefault="00F21795" w:rsidP="00907588">
      <w:pPr>
        <w:widowControl/>
        <w:autoSpaceDE w:val="0"/>
        <w:spacing w:beforeLines="30" w:afterLines="30" w:line="540" w:lineRule="exact"/>
        <w:ind w:firstLineChars="250" w:firstLine="800"/>
        <w:rPr>
          <w:rFonts w:ascii="宋体" w:hAnsi="宋体"/>
          <w:b/>
          <w:sz w:val="24"/>
          <w:szCs w:val="24"/>
          <w:lang w:eastAsia="zh-CN"/>
        </w:rPr>
      </w:pPr>
      <w:r>
        <w:rPr>
          <w:rFonts w:ascii="仿宋_GB2312" w:eastAsia="仿宋_GB2312" w:hint="eastAsia"/>
          <w:sz w:val="32"/>
          <w:szCs w:val="32"/>
          <w:lang w:eastAsia="zh-CN"/>
        </w:rPr>
        <w:t>鄂州市主城区内除1、3、4类声功能区以外的区域，统一划定为2类声环境功能区。2类声环境功能区共划分4个片区</w:t>
      </w:r>
      <w:r>
        <w:rPr>
          <w:rFonts w:ascii="仿宋_GB2312" w:eastAsia="仿宋_GB2312" w:hint="eastAsia"/>
          <w:sz w:val="32"/>
          <w:szCs w:val="32"/>
          <w:lang w:eastAsia="zh-CN"/>
        </w:rPr>
        <w:lastRenderedPageBreak/>
        <w:t>（</w:t>
      </w:r>
      <w:r>
        <w:rPr>
          <w:rFonts w:ascii="仿宋_GB2312" w:eastAsia="仿宋_GB2312" w:hAnsi="Times New Roman" w:hint="eastAsia"/>
          <w:sz w:val="32"/>
          <w:szCs w:val="32"/>
          <w:lang w:eastAsia="zh-CN"/>
        </w:rPr>
        <w:t>Ⅱ</w:t>
      </w:r>
      <w:r>
        <w:rPr>
          <w:rFonts w:ascii="仿宋_GB2312" w:eastAsia="仿宋_GB2312" w:hint="eastAsia"/>
          <w:sz w:val="32"/>
          <w:szCs w:val="32"/>
          <w:lang w:eastAsia="zh-CN"/>
        </w:rPr>
        <w:t>-1至</w:t>
      </w:r>
      <w:r>
        <w:rPr>
          <w:rFonts w:ascii="仿宋_GB2312" w:eastAsia="仿宋_GB2312" w:hAnsi="Times New Roman" w:hint="eastAsia"/>
          <w:sz w:val="32"/>
          <w:szCs w:val="32"/>
          <w:lang w:eastAsia="zh-CN"/>
        </w:rPr>
        <w:t>Ⅱ</w:t>
      </w:r>
      <w:r>
        <w:rPr>
          <w:rFonts w:ascii="仿宋_GB2312" w:eastAsia="仿宋_GB2312" w:hint="eastAsia"/>
          <w:sz w:val="32"/>
          <w:szCs w:val="32"/>
          <w:lang w:eastAsia="zh-CN"/>
        </w:rPr>
        <w:t>-4），</w:t>
      </w:r>
      <w:r>
        <w:rPr>
          <w:rFonts w:ascii="仿宋_GB2312" w:eastAsia="仿宋_GB2312"/>
          <w:sz w:val="32"/>
          <w:szCs w:val="32"/>
          <w:lang w:eastAsia="zh-CN"/>
        </w:rPr>
        <w:t>区域范围（边界）</w:t>
      </w:r>
      <w:r>
        <w:rPr>
          <w:rFonts w:ascii="仿宋_GB2312" w:eastAsia="仿宋_GB2312" w:hint="eastAsia"/>
          <w:sz w:val="32"/>
          <w:szCs w:val="32"/>
          <w:lang w:eastAsia="zh-CN"/>
        </w:rPr>
        <w:t>与面积见表4。各片区所在具体区域及边界详见附件。</w:t>
      </w:r>
    </w:p>
    <w:p w:rsidR="00DC1233" w:rsidRDefault="00F21795" w:rsidP="00907588">
      <w:pPr>
        <w:widowControl/>
        <w:autoSpaceDE w:val="0"/>
        <w:spacing w:beforeLines="30" w:afterLines="30" w:line="400" w:lineRule="exact"/>
        <w:jc w:val="center"/>
        <w:rPr>
          <w:rFonts w:ascii="宋体" w:hAnsi="宋体"/>
          <w:b/>
          <w:sz w:val="24"/>
          <w:szCs w:val="24"/>
          <w:lang w:eastAsia="zh-CN"/>
        </w:rPr>
      </w:pPr>
      <w:r>
        <w:rPr>
          <w:rFonts w:ascii="宋体" w:hAnsi="宋体" w:hint="eastAsia"/>
          <w:b/>
          <w:sz w:val="24"/>
          <w:szCs w:val="24"/>
          <w:lang w:eastAsia="zh-CN"/>
        </w:rPr>
        <w:t>表4</w:t>
      </w:r>
      <w:r>
        <w:rPr>
          <w:rFonts w:ascii="宋体" w:hAnsi="宋体" w:hint="eastAsia"/>
          <w:b/>
          <w:sz w:val="24"/>
          <w:szCs w:val="24"/>
          <w:lang w:eastAsia="zh-CN"/>
        </w:rPr>
        <w:tab/>
      </w:r>
      <w:r>
        <w:rPr>
          <w:rFonts w:ascii="宋体" w:hAnsi="宋体"/>
          <w:b/>
          <w:sz w:val="24"/>
          <w:szCs w:val="24"/>
          <w:lang w:eastAsia="zh-CN"/>
        </w:rPr>
        <w:t>2</w:t>
      </w:r>
      <w:r>
        <w:rPr>
          <w:rFonts w:ascii="宋体" w:hAnsi="宋体" w:hint="eastAsia"/>
          <w:b/>
          <w:sz w:val="24"/>
          <w:szCs w:val="24"/>
          <w:lang w:eastAsia="zh-CN"/>
        </w:rPr>
        <w:t>类声环境功能区</w:t>
      </w:r>
    </w:p>
    <w:tbl>
      <w:tblPr>
        <w:tblW w:w="5000" w:type="pct"/>
        <w:jc w:val="center"/>
        <w:tblLayout w:type="fixed"/>
        <w:tblLook w:val="04A0"/>
      </w:tblPr>
      <w:tblGrid>
        <w:gridCol w:w="818"/>
        <w:gridCol w:w="7230"/>
        <w:gridCol w:w="1017"/>
      </w:tblGrid>
      <w:tr w:rsidR="00DC1233">
        <w:trPr>
          <w:trHeight w:val="494"/>
          <w:tblHeader/>
          <w:jc w:val="center"/>
        </w:trPr>
        <w:tc>
          <w:tcPr>
            <w:tcW w:w="451" w:type="pct"/>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280" w:lineRule="exact"/>
              <w:jc w:val="center"/>
              <w:rPr>
                <w:rFonts w:ascii="宋体" w:hAnsi="宋体"/>
                <w:b/>
                <w:sz w:val="24"/>
                <w:szCs w:val="24"/>
                <w:lang w:eastAsia="zh-CN"/>
              </w:rPr>
            </w:pPr>
            <w:r>
              <w:rPr>
                <w:rFonts w:ascii="宋体" w:hAnsi="宋体"/>
                <w:b/>
                <w:sz w:val="24"/>
                <w:szCs w:val="24"/>
                <w:lang w:eastAsia="zh-CN"/>
              </w:rPr>
              <w:t>编号</w:t>
            </w:r>
          </w:p>
        </w:tc>
        <w:tc>
          <w:tcPr>
            <w:tcW w:w="3988"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80" w:lineRule="exact"/>
              <w:jc w:val="center"/>
              <w:rPr>
                <w:rFonts w:ascii="宋体" w:hAnsi="宋体"/>
                <w:b/>
                <w:sz w:val="24"/>
                <w:szCs w:val="24"/>
                <w:lang w:eastAsia="zh-CN"/>
              </w:rPr>
            </w:pPr>
            <w:proofErr w:type="spellStart"/>
            <w:r>
              <w:rPr>
                <w:rFonts w:ascii="宋体" w:hAnsi="宋体" w:cs="宋体"/>
                <w:b/>
                <w:bCs/>
                <w:sz w:val="24"/>
                <w:szCs w:val="24"/>
              </w:rPr>
              <w:t>区域范围（边界</w:t>
            </w:r>
            <w:proofErr w:type="spellEnd"/>
            <w:r>
              <w:rPr>
                <w:rFonts w:ascii="宋体" w:hAnsi="宋体" w:cs="宋体"/>
                <w:b/>
                <w:bCs/>
                <w:sz w:val="24"/>
                <w:szCs w:val="24"/>
              </w:rPr>
              <w:t>）</w:t>
            </w:r>
          </w:p>
        </w:tc>
        <w:tc>
          <w:tcPr>
            <w:tcW w:w="562" w:type="pct"/>
            <w:tcBorders>
              <w:top w:val="single" w:sz="4" w:space="0" w:color="auto"/>
              <w:left w:val="nil"/>
              <w:bottom w:val="single" w:sz="4" w:space="0" w:color="auto"/>
              <w:right w:val="single" w:sz="4" w:space="0" w:color="auto"/>
            </w:tcBorders>
            <w:vAlign w:val="center"/>
          </w:tcPr>
          <w:p w:rsidR="00DC1233" w:rsidRDefault="00F21795">
            <w:pPr>
              <w:widowControl/>
              <w:autoSpaceDE w:val="0"/>
              <w:spacing w:line="280" w:lineRule="exact"/>
              <w:jc w:val="center"/>
              <w:rPr>
                <w:rFonts w:ascii="宋体" w:hAnsi="宋体"/>
                <w:b/>
                <w:sz w:val="24"/>
                <w:szCs w:val="24"/>
                <w:lang w:eastAsia="zh-CN"/>
              </w:rPr>
            </w:pPr>
            <w:r>
              <w:rPr>
                <w:rFonts w:ascii="宋体" w:hAnsi="宋体"/>
                <w:b/>
                <w:sz w:val="24"/>
                <w:szCs w:val="24"/>
                <w:lang w:eastAsia="zh-CN"/>
              </w:rPr>
              <w:t>面积</w:t>
            </w:r>
          </w:p>
          <w:p w:rsidR="00DC1233" w:rsidRDefault="00F21795">
            <w:pPr>
              <w:widowControl/>
              <w:autoSpaceDE w:val="0"/>
              <w:spacing w:line="280" w:lineRule="exact"/>
              <w:jc w:val="center"/>
              <w:rPr>
                <w:rFonts w:ascii="宋体" w:hAnsi="宋体"/>
                <w:b/>
                <w:sz w:val="24"/>
                <w:szCs w:val="24"/>
                <w:lang w:eastAsia="zh-CN"/>
              </w:rPr>
            </w:pPr>
            <w:r>
              <w:rPr>
                <w:rFonts w:ascii="宋体" w:hAnsi="宋体"/>
                <w:b/>
                <w:sz w:val="24"/>
                <w:szCs w:val="24"/>
                <w:lang w:eastAsia="zh-CN"/>
              </w:rPr>
              <w:t>（km</w:t>
            </w:r>
            <w:r>
              <w:rPr>
                <w:rFonts w:ascii="宋体" w:hAnsi="宋体"/>
                <w:b/>
                <w:sz w:val="24"/>
                <w:szCs w:val="24"/>
                <w:vertAlign w:val="superscript"/>
                <w:lang w:eastAsia="zh-CN"/>
              </w:rPr>
              <w:t>2</w:t>
            </w:r>
            <w:r>
              <w:rPr>
                <w:rFonts w:ascii="宋体" w:hAnsi="宋体"/>
                <w:b/>
                <w:sz w:val="24"/>
                <w:szCs w:val="24"/>
                <w:lang w:eastAsia="zh-CN"/>
              </w:rPr>
              <w:t>）</w:t>
            </w:r>
          </w:p>
        </w:tc>
      </w:tr>
      <w:tr w:rsidR="00DC1233">
        <w:trPr>
          <w:trHeight w:val="899"/>
          <w:jc w:val="center"/>
        </w:trPr>
        <w:tc>
          <w:tcPr>
            <w:tcW w:w="451" w:type="pct"/>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260" w:lineRule="exact"/>
              <w:jc w:val="center"/>
              <w:rPr>
                <w:rFonts w:ascii="宋体" w:hAnsi="宋体"/>
                <w:sz w:val="24"/>
                <w:szCs w:val="24"/>
                <w:lang w:eastAsia="zh-CN"/>
              </w:rPr>
            </w:pPr>
            <w:r>
              <w:rPr>
                <w:rFonts w:ascii="宋体" w:hAnsi="宋体"/>
                <w:sz w:val="24"/>
                <w:szCs w:val="24"/>
                <w:lang w:eastAsia="zh-CN"/>
              </w:rPr>
              <w:t>Ⅱ</w:t>
            </w:r>
            <w:r>
              <w:rPr>
                <w:rFonts w:ascii="宋体" w:hAnsi="宋体" w:hint="eastAsia"/>
                <w:sz w:val="24"/>
                <w:szCs w:val="24"/>
                <w:lang w:eastAsia="zh-CN"/>
              </w:rPr>
              <w:t>-</w:t>
            </w:r>
            <w:r>
              <w:rPr>
                <w:rFonts w:ascii="宋体" w:hAnsi="宋体"/>
                <w:sz w:val="24"/>
                <w:szCs w:val="24"/>
                <w:lang w:eastAsia="zh-CN"/>
              </w:rPr>
              <w:t>1</w:t>
            </w:r>
          </w:p>
        </w:tc>
        <w:tc>
          <w:tcPr>
            <w:tcW w:w="3988"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both"/>
              <w:rPr>
                <w:rFonts w:ascii="宋体" w:hAnsi="宋体"/>
                <w:sz w:val="24"/>
                <w:szCs w:val="24"/>
                <w:lang w:eastAsia="zh-CN"/>
              </w:rPr>
            </w:pPr>
            <w:r>
              <w:rPr>
                <w:rFonts w:ascii="宋体" w:hAnsi="宋体" w:hint="eastAsia"/>
                <w:sz w:val="24"/>
                <w:szCs w:val="24"/>
                <w:lang w:eastAsia="zh-CN"/>
              </w:rPr>
              <w:t>主要覆盖G</w:t>
            </w:r>
            <w:r>
              <w:rPr>
                <w:rFonts w:ascii="宋体" w:hAnsi="宋体"/>
                <w:sz w:val="24"/>
                <w:szCs w:val="24"/>
                <w:lang w:eastAsia="zh-CN"/>
              </w:rPr>
              <w:t>316</w:t>
            </w:r>
            <w:proofErr w:type="gramStart"/>
            <w:r>
              <w:rPr>
                <w:rFonts w:ascii="宋体" w:hAnsi="宋体" w:hint="eastAsia"/>
                <w:sz w:val="24"/>
                <w:szCs w:val="24"/>
                <w:lang w:eastAsia="zh-CN"/>
              </w:rPr>
              <w:t>福兰线</w:t>
            </w:r>
            <w:proofErr w:type="gramEnd"/>
            <w:r>
              <w:rPr>
                <w:rFonts w:ascii="宋体" w:hAnsi="宋体" w:hint="eastAsia"/>
                <w:sz w:val="24"/>
                <w:szCs w:val="24"/>
                <w:lang w:eastAsia="zh-CN"/>
              </w:rPr>
              <w:t>—规划区域西边界—</w:t>
            </w:r>
            <w:proofErr w:type="gramStart"/>
            <w:r>
              <w:rPr>
                <w:rFonts w:ascii="宋体" w:hAnsi="宋体" w:hint="eastAsia"/>
                <w:sz w:val="24"/>
                <w:szCs w:val="24"/>
                <w:lang w:eastAsia="zh-CN"/>
              </w:rPr>
              <w:t>武鄂高速—旭</w:t>
            </w:r>
            <w:proofErr w:type="gramEnd"/>
            <w:r>
              <w:rPr>
                <w:rFonts w:ascii="宋体" w:hAnsi="宋体" w:hint="eastAsia"/>
                <w:sz w:val="24"/>
                <w:szCs w:val="24"/>
                <w:lang w:eastAsia="zh-CN"/>
              </w:rPr>
              <w:t>光大道</w:t>
            </w:r>
            <w:proofErr w:type="gramStart"/>
            <w:r>
              <w:rPr>
                <w:rFonts w:ascii="宋体" w:hAnsi="宋体" w:hint="eastAsia"/>
                <w:sz w:val="24"/>
                <w:szCs w:val="24"/>
                <w:lang w:eastAsia="zh-CN"/>
              </w:rPr>
              <w:t>—滨港</w:t>
            </w:r>
            <w:proofErr w:type="gramEnd"/>
            <w:r>
              <w:rPr>
                <w:rFonts w:ascii="宋体" w:hAnsi="宋体" w:hint="eastAsia"/>
                <w:sz w:val="24"/>
                <w:szCs w:val="24"/>
                <w:lang w:eastAsia="zh-CN"/>
              </w:rPr>
              <w:t>路—吉祥路—长港—</w:t>
            </w:r>
            <w:proofErr w:type="gramStart"/>
            <w:r>
              <w:rPr>
                <w:rFonts w:ascii="宋体" w:hAnsi="宋体" w:hint="eastAsia"/>
                <w:sz w:val="24"/>
                <w:szCs w:val="24"/>
                <w:lang w:eastAsia="zh-CN"/>
              </w:rPr>
              <w:t>樊</w:t>
            </w:r>
            <w:proofErr w:type="gramEnd"/>
            <w:r>
              <w:rPr>
                <w:rFonts w:ascii="宋体" w:hAnsi="宋体" w:hint="eastAsia"/>
                <w:sz w:val="24"/>
                <w:szCs w:val="24"/>
                <w:lang w:eastAsia="zh-CN"/>
              </w:rPr>
              <w:t>川大道—武九铁路线—</w:t>
            </w:r>
            <w:proofErr w:type="gramStart"/>
            <w:r>
              <w:rPr>
                <w:rFonts w:ascii="宋体" w:hAnsi="宋体" w:hint="eastAsia"/>
                <w:sz w:val="24"/>
                <w:szCs w:val="24"/>
                <w:lang w:eastAsia="zh-CN"/>
              </w:rPr>
              <w:t>福兰线得胜</w:t>
            </w:r>
            <w:proofErr w:type="gramEnd"/>
            <w:r>
              <w:rPr>
                <w:rFonts w:ascii="宋体" w:hAnsi="宋体" w:hint="eastAsia"/>
                <w:sz w:val="24"/>
                <w:szCs w:val="24"/>
                <w:lang w:eastAsia="zh-CN"/>
              </w:rPr>
              <w:t>村支路—G</w:t>
            </w:r>
            <w:r>
              <w:rPr>
                <w:rFonts w:ascii="宋体" w:hAnsi="宋体"/>
                <w:sz w:val="24"/>
                <w:szCs w:val="24"/>
                <w:lang w:eastAsia="zh-CN"/>
              </w:rPr>
              <w:t>316</w:t>
            </w:r>
            <w:proofErr w:type="gramStart"/>
            <w:r>
              <w:rPr>
                <w:rFonts w:ascii="宋体" w:hAnsi="宋体" w:hint="eastAsia"/>
                <w:sz w:val="24"/>
                <w:szCs w:val="24"/>
                <w:lang w:eastAsia="zh-CN"/>
              </w:rPr>
              <w:t>福兰线中</w:t>
            </w:r>
            <w:proofErr w:type="gramEnd"/>
            <w:r>
              <w:rPr>
                <w:rFonts w:ascii="宋体" w:hAnsi="宋体" w:hint="eastAsia"/>
                <w:sz w:val="24"/>
                <w:szCs w:val="24"/>
                <w:lang w:eastAsia="zh-CN"/>
              </w:rPr>
              <w:t>除去</w:t>
            </w:r>
            <w:r>
              <w:rPr>
                <w:rFonts w:ascii="宋体" w:hAnsi="宋体"/>
                <w:sz w:val="24"/>
                <w:szCs w:val="24"/>
                <w:lang w:eastAsia="zh-CN"/>
              </w:rPr>
              <w:t>Ⅲ</w:t>
            </w:r>
            <w:r>
              <w:rPr>
                <w:rFonts w:ascii="宋体" w:hAnsi="宋体" w:hint="eastAsia"/>
                <w:sz w:val="24"/>
                <w:szCs w:val="24"/>
                <w:lang w:eastAsia="zh-CN"/>
              </w:rPr>
              <w:t>—1区域以外的区域。</w:t>
            </w:r>
          </w:p>
        </w:tc>
        <w:tc>
          <w:tcPr>
            <w:tcW w:w="562"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center"/>
              <w:rPr>
                <w:rFonts w:ascii="宋体" w:hAnsi="宋体"/>
                <w:sz w:val="24"/>
                <w:szCs w:val="24"/>
                <w:lang w:eastAsia="zh-CN"/>
              </w:rPr>
            </w:pPr>
            <w:r>
              <w:rPr>
                <w:rFonts w:ascii="宋体" w:hAnsi="宋体" w:hint="eastAsia"/>
                <w:sz w:val="24"/>
                <w:szCs w:val="24"/>
                <w:lang w:eastAsia="zh-CN"/>
              </w:rPr>
              <w:t>1</w:t>
            </w:r>
            <w:r>
              <w:rPr>
                <w:rFonts w:ascii="宋体" w:hAnsi="宋体"/>
                <w:sz w:val="24"/>
                <w:szCs w:val="24"/>
                <w:lang w:eastAsia="zh-CN"/>
              </w:rPr>
              <w:t>2.279</w:t>
            </w:r>
          </w:p>
        </w:tc>
      </w:tr>
      <w:tr w:rsidR="00DC1233">
        <w:trPr>
          <w:trHeight w:val="942"/>
          <w:jc w:val="center"/>
        </w:trPr>
        <w:tc>
          <w:tcPr>
            <w:tcW w:w="451"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Ⅱ</w:t>
            </w:r>
            <w:r>
              <w:rPr>
                <w:rFonts w:ascii="宋体" w:hAnsi="宋体" w:hint="eastAsia"/>
                <w:sz w:val="24"/>
                <w:szCs w:val="24"/>
                <w:lang w:eastAsia="zh-CN"/>
              </w:rPr>
              <w:t>-</w:t>
            </w:r>
            <w:r>
              <w:rPr>
                <w:rFonts w:ascii="宋体" w:hAnsi="宋体"/>
                <w:sz w:val="24"/>
                <w:szCs w:val="24"/>
                <w:lang w:eastAsia="zh-CN"/>
              </w:rPr>
              <w:t>2</w:t>
            </w:r>
          </w:p>
        </w:tc>
        <w:tc>
          <w:tcPr>
            <w:tcW w:w="3988"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both"/>
              <w:rPr>
                <w:rFonts w:ascii="宋体" w:hAnsi="宋体"/>
                <w:sz w:val="24"/>
                <w:szCs w:val="24"/>
                <w:lang w:eastAsia="zh-CN"/>
              </w:rPr>
            </w:pPr>
            <w:r>
              <w:rPr>
                <w:rFonts w:ascii="宋体" w:hAnsi="宋体" w:hint="eastAsia"/>
                <w:sz w:val="24"/>
                <w:szCs w:val="24"/>
                <w:lang w:eastAsia="zh-CN"/>
              </w:rPr>
              <w:t>主要覆盖G</w:t>
            </w:r>
            <w:r>
              <w:rPr>
                <w:rFonts w:ascii="宋体" w:hAnsi="宋体"/>
                <w:sz w:val="24"/>
                <w:szCs w:val="24"/>
                <w:lang w:eastAsia="zh-CN"/>
              </w:rPr>
              <w:t>316</w:t>
            </w:r>
            <w:proofErr w:type="gramStart"/>
            <w:r>
              <w:rPr>
                <w:rFonts w:ascii="宋体" w:hAnsi="宋体" w:hint="eastAsia"/>
                <w:sz w:val="24"/>
                <w:szCs w:val="24"/>
                <w:lang w:eastAsia="zh-CN"/>
              </w:rPr>
              <w:t>福兰线</w:t>
            </w:r>
            <w:proofErr w:type="gramEnd"/>
            <w:r>
              <w:rPr>
                <w:rFonts w:ascii="宋体" w:hAnsi="宋体" w:hint="eastAsia"/>
                <w:sz w:val="24"/>
                <w:szCs w:val="24"/>
                <w:lang w:eastAsia="zh-CN"/>
              </w:rPr>
              <w:t>—</w:t>
            </w:r>
            <w:proofErr w:type="gramStart"/>
            <w:r>
              <w:rPr>
                <w:rFonts w:ascii="宋体" w:hAnsi="宋体" w:hint="eastAsia"/>
                <w:sz w:val="24"/>
                <w:szCs w:val="24"/>
                <w:lang w:eastAsia="zh-CN"/>
              </w:rPr>
              <w:t>福兰线得胜</w:t>
            </w:r>
            <w:proofErr w:type="gramEnd"/>
            <w:r>
              <w:rPr>
                <w:rFonts w:ascii="宋体" w:hAnsi="宋体" w:hint="eastAsia"/>
                <w:sz w:val="24"/>
                <w:szCs w:val="24"/>
                <w:lang w:eastAsia="zh-CN"/>
              </w:rPr>
              <w:t>村支路—武九铁路线—</w:t>
            </w:r>
            <w:proofErr w:type="gramStart"/>
            <w:r>
              <w:rPr>
                <w:rFonts w:ascii="宋体" w:hAnsi="宋体" w:hint="eastAsia"/>
                <w:sz w:val="24"/>
                <w:szCs w:val="24"/>
                <w:lang w:eastAsia="zh-CN"/>
              </w:rPr>
              <w:t>樊</w:t>
            </w:r>
            <w:proofErr w:type="gramEnd"/>
            <w:r>
              <w:rPr>
                <w:rFonts w:ascii="宋体" w:hAnsi="宋体" w:hint="eastAsia"/>
                <w:sz w:val="24"/>
                <w:szCs w:val="24"/>
                <w:lang w:eastAsia="zh-CN"/>
              </w:rPr>
              <w:t>川大</w:t>
            </w:r>
            <w:proofErr w:type="gramStart"/>
            <w:r>
              <w:rPr>
                <w:rFonts w:ascii="宋体" w:hAnsi="宋体" w:hint="eastAsia"/>
                <w:sz w:val="24"/>
                <w:szCs w:val="24"/>
                <w:lang w:eastAsia="zh-CN"/>
              </w:rPr>
              <w:t>道—旭光大</w:t>
            </w:r>
            <w:proofErr w:type="gramEnd"/>
            <w:r>
              <w:rPr>
                <w:rFonts w:ascii="宋体" w:hAnsi="宋体" w:hint="eastAsia"/>
                <w:sz w:val="24"/>
                <w:szCs w:val="24"/>
                <w:lang w:eastAsia="zh-CN"/>
              </w:rPr>
              <w:t>道</w:t>
            </w:r>
            <w:proofErr w:type="gramStart"/>
            <w:r>
              <w:rPr>
                <w:rFonts w:ascii="宋体" w:hAnsi="宋体" w:hint="eastAsia"/>
                <w:sz w:val="24"/>
                <w:szCs w:val="24"/>
                <w:lang w:eastAsia="zh-CN"/>
              </w:rPr>
              <w:t>—滨港</w:t>
            </w:r>
            <w:proofErr w:type="gramEnd"/>
            <w:r>
              <w:rPr>
                <w:rFonts w:ascii="宋体" w:hAnsi="宋体" w:hint="eastAsia"/>
                <w:sz w:val="24"/>
                <w:szCs w:val="24"/>
                <w:lang w:eastAsia="zh-CN"/>
              </w:rPr>
              <w:t>路—吉祥路—长港—</w:t>
            </w:r>
            <w:proofErr w:type="gramStart"/>
            <w:r>
              <w:rPr>
                <w:rFonts w:ascii="宋体" w:hAnsi="宋体" w:hint="eastAsia"/>
                <w:sz w:val="24"/>
                <w:szCs w:val="24"/>
                <w:lang w:eastAsia="zh-CN"/>
              </w:rPr>
              <w:t>武鄂高速</w:t>
            </w:r>
            <w:proofErr w:type="gramEnd"/>
            <w:r>
              <w:rPr>
                <w:rFonts w:ascii="宋体" w:hAnsi="宋体" w:hint="eastAsia"/>
                <w:sz w:val="24"/>
                <w:szCs w:val="24"/>
                <w:lang w:eastAsia="zh-CN"/>
              </w:rPr>
              <w:t>—武九铁路线—新港—G</w:t>
            </w:r>
            <w:r>
              <w:rPr>
                <w:rFonts w:ascii="宋体" w:hAnsi="宋体"/>
                <w:sz w:val="24"/>
                <w:szCs w:val="24"/>
                <w:lang w:eastAsia="zh-CN"/>
              </w:rPr>
              <w:t>316</w:t>
            </w:r>
            <w:proofErr w:type="gramStart"/>
            <w:r>
              <w:rPr>
                <w:rFonts w:ascii="宋体" w:hAnsi="宋体" w:hint="eastAsia"/>
                <w:sz w:val="24"/>
                <w:szCs w:val="24"/>
                <w:lang w:eastAsia="zh-CN"/>
              </w:rPr>
              <w:t>福兰线的</w:t>
            </w:r>
            <w:proofErr w:type="gramEnd"/>
            <w:r>
              <w:rPr>
                <w:rFonts w:ascii="宋体" w:hAnsi="宋体" w:hint="eastAsia"/>
                <w:sz w:val="24"/>
                <w:szCs w:val="24"/>
                <w:lang w:eastAsia="zh-CN"/>
              </w:rPr>
              <w:t>闭合区域。</w:t>
            </w:r>
          </w:p>
        </w:tc>
        <w:tc>
          <w:tcPr>
            <w:tcW w:w="562"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center"/>
              <w:rPr>
                <w:rFonts w:ascii="宋体" w:hAnsi="宋体"/>
                <w:sz w:val="24"/>
                <w:szCs w:val="24"/>
                <w:lang w:eastAsia="zh-CN"/>
              </w:rPr>
            </w:pPr>
            <w:r>
              <w:rPr>
                <w:rFonts w:ascii="宋体" w:hAnsi="宋体"/>
                <w:sz w:val="24"/>
                <w:szCs w:val="24"/>
                <w:lang w:eastAsia="zh-CN"/>
              </w:rPr>
              <w:t>2</w:t>
            </w:r>
            <w:r>
              <w:rPr>
                <w:rFonts w:ascii="宋体" w:hAnsi="宋体" w:hint="eastAsia"/>
                <w:sz w:val="24"/>
                <w:szCs w:val="24"/>
                <w:lang w:eastAsia="zh-CN"/>
              </w:rPr>
              <w:t>1</w:t>
            </w:r>
            <w:r>
              <w:rPr>
                <w:rFonts w:ascii="宋体" w:hAnsi="宋体"/>
                <w:sz w:val="24"/>
                <w:szCs w:val="24"/>
                <w:lang w:eastAsia="zh-CN"/>
              </w:rPr>
              <w:t>.025</w:t>
            </w:r>
          </w:p>
        </w:tc>
      </w:tr>
      <w:tr w:rsidR="00DC1233">
        <w:trPr>
          <w:trHeight w:val="979"/>
          <w:jc w:val="center"/>
        </w:trPr>
        <w:tc>
          <w:tcPr>
            <w:tcW w:w="451"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Ⅱ</w:t>
            </w:r>
            <w:r>
              <w:rPr>
                <w:rFonts w:ascii="宋体" w:hAnsi="宋体" w:hint="eastAsia"/>
                <w:sz w:val="24"/>
                <w:szCs w:val="24"/>
                <w:lang w:eastAsia="zh-CN"/>
              </w:rPr>
              <w:t>-</w:t>
            </w:r>
            <w:r>
              <w:rPr>
                <w:rFonts w:ascii="宋体" w:hAnsi="宋体"/>
                <w:sz w:val="24"/>
                <w:szCs w:val="24"/>
                <w:lang w:eastAsia="zh-CN"/>
              </w:rPr>
              <w:t>3</w:t>
            </w:r>
          </w:p>
        </w:tc>
        <w:tc>
          <w:tcPr>
            <w:tcW w:w="3988"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both"/>
              <w:rPr>
                <w:rFonts w:ascii="宋体" w:hAnsi="宋体"/>
                <w:sz w:val="24"/>
                <w:szCs w:val="24"/>
                <w:lang w:eastAsia="zh-CN"/>
              </w:rPr>
            </w:pPr>
            <w:r>
              <w:rPr>
                <w:rFonts w:ascii="宋体" w:hAnsi="宋体" w:hint="eastAsia"/>
                <w:sz w:val="24"/>
                <w:szCs w:val="24"/>
                <w:lang w:eastAsia="zh-CN"/>
              </w:rPr>
              <w:t>主要覆盖沿江</w:t>
            </w:r>
            <w:proofErr w:type="gramStart"/>
            <w:r>
              <w:rPr>
                <w:rFonts w:ascii="宋体" w:hAnsi="宋体" w:hint="eastAsia"/>
                <w:sz w:val="24"/>
                <w:szCs w:val="24"/>
                <w:lang w:eastAsia="zh-CN"/>
              </w:rPr>
              <w:t>大道—寒溪</w:t>
            </w:r>
            <w:proofErr w:type="gramEnd"/>
            <w:r>
              <w:rPr>
                <w:rFonts w:ascii="宋体" w:hAnsi="宋体" w:hint="eastAsia"/>
                <w:sz w:val="24"/>
                <w:szCs w:val="24"/>
                <w:lang w:eastAsia="zh-CN"/>
              </w:rPr>
              <w:t>路—武昌大道</w:t>
            </w:r>
            <w:proofErr w:type="gramStart"/>
            <w:r>
              <w:rPr>
                <w:rFonts w:ascii="宋体" w:hAnsi="宋体" w:hint="eastAsia"/>
                <w:sz w:val="24"/>
                <w:szCs w:val="24"/>
                <w:lang w:eastAsia="zh-CN"/>
              </w:rPr>
              <w:t>—鄂钢厂区东边界</w:t>
            </w:r>
            <w:proofErr w:type="gramEnd"/>
            <w:r>
              <w:rPr>
                <w:rFonts w:ascii="宋体" w:hAnsi="宋体" w:hint="eastAsia"/>
                <w:sz w:val="24"/>
                <w:szCs w:val="24"/>
                <w:lang w:eastAsia="zh-CN"/>
              </w:rPr>
              <w:t>—江碧路—吴楚大道—五九铁路线—程潮至鄂州球团</w:t>
            </w:r>
            <w:proofErr w:type="gramStart"/>
            <w:r>
              <w:rPr>
                <w:rFonts w:ascii="宋体" w:hAnsi="宋体" w:hint="eastAsia"/>
                <w:sz w:val="24"/>
                <w:szCs w:val="24"/>
                <w:lang w:eastAsia="zh-CN"/>
              </w:rPr>
              <w:t>厂铁路</w:t>
            </w:r>
            <w:proofErr w:type="gramEnd"/>
            <w:r>
              <w:rPr>
                <w:rFonts w:ascii="宋体" w:hAnsi="宋体" w:hint="eastAsia"/>
                <w:sz w:val="24"/>
                <w:szCs w:val="24"/>
                <w:lang w:eastAsia="zh-CN"/>
              </w:rPr>
              <w:t>专线—</w:t>
            </w:r>
            <w:proofErr w:type="gramStart"/>
            <w:r>
              <w:rPr>
                <w:rFonts w:ascii="宋体" w:hAnsi="宋体" w:hint="eastAsia"/>
                <w:sz w:val="24"/>
                <w:szCs w:val="24"/>
                <w:lang w:eastAsia="zh-CN"/>
              </w:rPr>
              <w:t>武鄂高速</w:t>
            </w:r>
            <w:proofErr w:type="gramEnd"/>
            <w:r>
              <w:rPr>
                <w:rFonts w:ascii="宋体" w:hAnsi="宋体" w:hint="eastAsia"/>
                <w:sz w:val="24"/>
                <w:szCs w:val="24"/>
                <w:lang w:eastAsia="zh-CN"/>
              </w:rPr>
              <w:t>—滨湖西路延长线—滨湖西路—滨湖北路—凤凰路—沿江大道的闭合区域。</w:t>
            </w:r>
          </w:p>
        </w:tc>
        <w:tc>
          <w:tcPr>
            <w:tcW w:w="562"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center"/>
              <w:rPr>
                <w:rFonts w:ascii="宋体" w:hAnsi="宋体"/>
                <w:sz w:val="24"/>
                <w:szCs w:val="24"/>
                <w:lang w:eastAsia="zh-CN"/>
              </w:rPr>
            </w:pPr>
            <w:r>
              <w:rPr>
                <w:rFonts w:ascii="宋体" w:hAnsi="宋体" w:hint="eastAsia"/>
                <w:sz w:val="24"/>
                <w:szCs w:val="24"/>
                <w:lang w:eastAsia="zh-CN"/>
              </w:rPr>
              <w:t>14.774</w:t>
            </w:r>
          </w:p>
        </w:tc>
      </w:tr>
      <w:tr w:rsidR="00DC1233">
        <w:trPr>
          <w:trHeight w:val="860"/>
          <w:jc w:val="center"/>
        </w:trPr>
        <w:tc>
          <w:tcPr>
            <w:tcW w:w="451" w:type="pct"/>
            <w:tcBorders>
              <w:top w:val="single" w:sz="4" w:space="0" w:color="auto"/>
              <w:left w:val="single" w:sz="4" w:space="0" w:color="auto"/>
              <w:bottom w:val="single" w:sz="4" w:space="0" w:color="auto"/>
              <w:right w:val="single" w:sz="4" w:space="0" w:color="auto"/>
            </w:tcBorders>
            <w:vAlign w:val="center"/>
          </w:tcPr>
          <w:p w:rsidR="00DC1233" w:rsidRDefault="00F21795">
            <w:pPr>
              <w:jc w:val="center"/>
              <w:rPr>
                <w:rFonts w:ascii="宋体" w:hAnsi="宋体"/>
              </w:rPr>
            </w:pPr>
            <w:r>
              <w:rPr>
                <w:rFonts w:ascii="宋体" w:hAnsi="宋体"/>
                <w:sz w:val="24"/>
                <w:szCs w:val="24"/>
                <w:lang w:eastAsia="zh-CN"/>
              </w:rPr>
              <w:t>Ⅱ</w:t>
            </w:r>
            <w:r>
              <w:rPr>
                <w:rFonts w:ascii="宋体" w:hAnsi="宋体" w:hint="eastAsia"/>
                <w:sz w:val="24"/>
                <w:szCs w:val="24"/>
                <w:lang w:eastAsia="zh-CN"/>
              </w:rPr>
              <w:t>-4</w:t>
            </w:r>
          </w:p>
        </w:tc>
        <w:tc>
          <w:tcPr>
            <w:tcW w:w="3988"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both"/>
              <w:rPr>
                <w:rFonts w:ascii="宋体" w:hAnsi="宋体"/>
                <w:sz w:val="24"/>
                <w:szCs w:val="24"/>
                <w:lang w:eastAsia="zh-CN"/>
              </w:rPr>
            </w:pPr>
            <w:r>
              <w:rPr>
                <w:rFonts w:ascii="宋体" w:hAnsi="宋体"/>
                <w:sz w:val="24"/>
                <w:szCs w:val="24"/>
                <w:lang w:eastAsia="zh-CN"/>
              </w:rPr>
              <w:t>主要</w:t>
            </w:r>
            <w:r>
              <w:rPr>
                <w:rFonts w:ascii="宋体" w:hAnsi="宋体" w:hint="eastAsia"/>
                <w:sz w:val="24"/>
                <w:szCs w:val="24"/>
                <w:lang w:eastAsia="zh-CN"/>
              </w:rPr>
              <w:t>覆盖长江大堤—程潮至鄂州球团</w:t>
            </w:r>
            <w:proofErr w:type="gramStart"/>
            <w:r>
              <w:rPr>
                <w:rFonts w:ascii="宋体" w:hAnsi="宋体" w:hint="eastAsia"/>
                <w:sz w:val="24"/>
                <w:szCs w:val="24"/>
                <w:lang w:eastAsia="zh-CN"/>
              </w:rPr>
              <w:t>厂铁路</w:t>
            </w:r>
            <w:proofErr w:type="gramEnd"/>
            <w:r>
              <w:rPr>
                <w:rFonts w:ascii="宋体" w:hAnsi="宋体" w:hint="eastAsia"/>
                <w:sz w:val="24"/>
                <w:szCs w:val="24"/>
                <w:lang w:eastAsia="zh-CN"/>
              </w:rPr>
              <w:t>专线—武黄城</w:t>
            </w:r>
            <w:proofErr w:type="gramStart"/>
            <w:r>
              <w:rPr>
                <w:rFonts w:ascii="宋体" w:hAnsi="宋体" w:hint="eastAsia"/>
                <w:sz w:val="24"/>
                <w:szCs w:val="24"/>
                <w:lang w:eastAsia="zh-CN"/>
              </w:rPr>
              <w:t>际铁路—</w:t>
            </w:r>
            <w:proofErr w:type="gramEnd"/>
            <w:r>
              <w:rPr>
                <w:rFonts w:ascii="宋体" w:hAnsi="宋体" w:hint="eastAsia"/>
                <w:sz w:val="24"/>
                <w:szCs w:val="24"/>
                <w:lang w:eastAsia="zh-CN"/>
              </w:rPr>
              <w:t>规划中的鄂黄城</w:t>
            </w:r>
            <w:proofErr w:type="gramStart"/>
            <w:r>
              <w:rPr>
                <w:rFonts w:ascii="宋体" w:hAnsi="宋体" w:hint="eastAsia"/>
                <w:sz w:val="24"/>
                <w:szCs w:val="24"/>
                <w:lang w:eastAsia="zh-CN"/>
              </w:rPr>
              <w:t>际铁路—</w:t>
            </w:r>
            <w:proofErr w:type="gramEnd"/>
            <w:r>
              <w:rPr>
                <w:rFonts w:ascii="宋体" w:hAnsi="宋体" w:hint="eastAsia"/>
                <w:sz w:val="24"/>
                <w:szCs w:val="24"/>
                <w:lang w:eastAsia="zh-CN"/>
              </w:rPr>
              <w:t>规划中</w:t>
            </w:r>
            <w:proofErr w:type="gramStart"/>
            <w:r>
              <w:rPr>
                <w:rFonts w:ascii="宋体" w:hAnsi="宋体" w:hint="eastAsia"/>
                <w:sz w:val="24"/>
                <w:szCs w:val="24"/>
                <w:lang w:eastAsia="zh-CN"/>
              </w:rPr>
              <w:t>的燕矶长江</w:t>
            </w:r>
            <w:proofErr w:type="gramEnd"/>
            <w:r>
              <w:rPr>
                <w:rFonts w:ascii="宋体" w:hAnsi="宋体" w:hint="eastAsia"/>
                <w:sz w:val="24"/>
                <w:szCs w:val="24"/>
                <w:lang w:eastAsia="zh-CN"/>
              </w:rPr>
              <w:t>大桥—长江大堤的闭合区域。</w:t>
            </w:r>
          </w:p>
        </w:tc>
        <w:tc>
          <w:tcPr>
            <w:tcW w:w="562"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center"/>
              <w:rPr>
                <w:rFonts w:ascii="宋体" w:hAnsi="宋体"/>
                <w:sz w:val="24"/>
                <w:szCs w:val="24"/>
                <w:lang w:eastAsia="zh-CN"/>
              </w:rPr>
            </w:pPr>
            <w:r>
              <w:rPr>
                <w:rFonts w:ascii="宋体" w:hAnsi="宋体" w:hint="eastAsia"/>
                <w:sz w:val="24"/>
                <w:szCs w:val="24"/>
                <w:lang w:eastAsia="zh-CN"/>
              </w:rPr>
              <w:t>16.57</w:t>
            </w:r>
          </w:p>
        </w:tc>
      </w:tr>
      <w:tr w:rsidR="00DC1233">
        <w:trPr>
          <w:trHeight w:val="467"/>
          <w:jc w:val="center"/>
        </w:trPr>
        <w:tc>
          <w:tcPr>
            <w:tcW w:w="4438" w:type="pct"/>
            <w:gridSpan w:val="2"/>
            <w:tcBorders>
              <w:top w:val="single" w:sz="4" w:space="0" w:color="auto"/>
              <w:left w:val="single" w:sz="4" w:space="0" w:color="auto"/>
              <w:bottom w:val="single" w:sz="4" w:space="0" w:color="auto"/>
              <w:right w:val="single" w:sz="4" w:space="0" w:color="auto"/>
            </w:tcBorders>
            <w:vAlign w:val="center"/>
          </w:tcPr>
          <w:p w:rsidR="00DC1233" w:rsidRDefault="00F21795">
            <w:pPr>
              <w:autoSpaceDE w:val="0"/>
              <w:spacing w:line="260" w:lineRule="exact"/>
              <w:jc w:val="center"/>
              <w:rPr>
                <w:rFonts w:ascii="宋体" w:hAnsi="宋体"/>
                <w:b/>
                <w:sz w:val="24"/>
                <w:szCs w:val="24"/>
                <w:lang w:eastAsia="zh-CN"/>
              </w:rPr>
            </w:pPr>
            <w:r>
              <w:rPr>
                <w:rFonts w:ascii="宋体" w:hAnsi="宋体" w:hint="eastAsia"/>
                <w:b/>
                <w:sz w:val="24"/>
                <w:szCs w:val="24"/>
                <w:lang w:eastAsia="zh-CN"/>
              </w:rPr>
              <w:t>合计</w:t>
            </w:r>
          </w:p>
        </w:tc>
        <w:tc>
          <w:tcPr>
            <w:tcW w:w="562" w:type="pct"/>
            <w:tcBorders>
              <w:top w:val="single" w:sz="4" w:space="0" w:color="auto"/>
              <w:left w:val="nil"/>
              <w:bottom w:val="single" w:sz="4" w:space="0" w:color="auto"/>
              <w:right w:val="single" w:sz="4" w:space="0" w:color="auto"/>
            </w:tcBorders>
            <w:vAlign w:val="center"/>
          </w:tcPr>
          <w:p w:rsidR="00DC1233" w:rsidRDefault="00F21795">
            <w:pPr>
              <w:autoSpaceDE w:val="0"/>
              <w:spacing w:line="260" w:lineRule="exact"/>
              <w:jc w:val="center"/>
              <w:rPr>
                <w:rFonts w:ascii="宋体" w:hAnsi="宋体"/>
                <w:sz w:val="24"/>
                <w:szCs w:val="24"/>
                <w:lang w:eastAsia="zh-CN"/>
              </w:rPr>
            </w:pPr>
            <w:r>
              <w:rPr>
                <w:rFonts w:ascii="宋体" w:hAnsi="宋体" w:hint="eastAsia"/>
                <w:sz w:val="24"/>
                <w:szCs w:val="24"/>
                <w:lang w:eastAsia="zh-CN"/>
              </w:rPr>
              <w:t>64.648</w:t>
            </w:r>
          </w:p>
        </w:tc>
      </w:tr>
    </w:tbl>
    <w:p w:rsidR="00DC1233" w:rsidRDefault="00F21795" w:rsidP="00907588">
      <w:pPr>
        <w:spacing w:afterLines="20"/>
        <w:ind w:firstLineChars="200" w:firstLine="420"/>
        <w:jc w:val="both"/>
        <w:rPr>
          <w:rFonts w:ascii="宋体" w:hAnsi="宋体" w:cs="宋体"/>
          <w:sz w:val="21"/>
          <w:szCs w:val="21"/>
          <w:lang w:eastAsia="zh-CN"/>
        </w:rPr>
      </w:pPr>
      <w:r>
        <w:rPr>
          <w:rFonts w:ascii="宋体" w:hAnsi="宋体" w:cs="宋体" w:hint="eastAsia"/>
          <w:sz w:val="21"/>
          <w:szCs w:val="21"/>
          <w:lang w:eastAsia="zh-CN"/>
        </w:rPr>
        <w:t>备</w:t>
      </w:r>
      <w:r>
        <w:rPr>
          <w:rFonts w:ascii="宋体" w:hAnsi="宋体" w:cs="宋体"/>
          <w:sz w:val="21"/>
          <w:szCs w:val="21"/>
          <w:lang w:eastAsia="zh-CN"/>
        </w:rPr>
        <w:t>注：</w:t>
      </w:r>
      <w:r>
        <w:rPr>
          <w:rFonts w:ascii="宋体" w:hAnsi="宋体" w:cs="宋体" w:hint="eastAsia"/>
          <w:sz w:val="21"/>
          <w:szCs w:val="21"/>
          <w:lang w:eastAsia="zh-CN"/>
        </w:rPr>
        <w:t>编号</w:t>
      </w:r>
      <w:r>
        <w:rPr>
          <w:rFonts w:ascii="宋体" w:hAnsi="宋体"/>
          <w:sz w:val="21"/>
          <w:szCs w:val="21"/>
          <w:lang w:eastAsia="zh-CN"/>
        </w:rPr>
        <w:t>Ⅱ</w:t>
      </w:r>
      <w:r>
        <w:rPr>
          <w:rFonts w:ascii="宋体" w:hAnsi="宋体" w:hint="eastAsia"/>
          <w:sz w:val="21"/>
          <w:szCs w:val="21"/>
          <w:lang w:eastAsia="zh-CN"/>
        </w:rPr>
        <w:t>-</w:t>
      </w:r>
      <w:r>
        <w:rPr>
          <w:rFonts w:ascii="宋体" w:hAnsi="宋体"/>
          <w:sz w:val="21"/>
          <w:szCs w:val="21"/>
          <w:lang w:eastAsia="zh-CN"/>
        </w:rPr>
        <w:t>1</w:t>
      </w:r>
      <w:r>
        <w:rPr>
          <w:rFonts w:ascii="宋体" w:hAnsi="宋体" w:cs="宋体" w:hint="eastAsia"/>
          <w:sz w:val="21"/>
          <w:szCs w:val="21"/>
          <w:lang w:eastAsia="zh-CN"/>
        </w:rPr>
        <w:t>片区中青天湖、薛家沟等水系占地面积约为</w:t>
      </w:r>
      <w:r>
        <w:rPr>
          <w:rFonts w:ascii="宋体" w:hAnsi="宋体" w:cs="宋体"/>
          <w:sz w:val="21"/>
          <w:szCs w:val="21"/>
          <w:lang w:eastAsia="zh-CN"/>
        </w:rPr>
        <w:t>0.916</w:t>
      </w:r>
      <w:r>
        <w:rPr>
          <w:rFonts w:ascii="宋体" w:hAnsi="宋体" w:cs="宋体" w:hint="eastAsia"/>
          <w:sz w:val="21"/>
          <w:szCs w:val="21"/>
          <w:lang w:eastAsia="zh-CN"/>
        </w:rPr>
        <w:t>km</w:t>
      </w:r>
      <w:r>
        <w:rPr>
          <w:rFonts w:ascii="宋体" w:hAnsi="宋体" w:cs="宋体"/>
          <w:b/>
          <w:sz w:val="21"/>
          <w:szCs w:val="21"/>
          <w:vertAlign w:val="superscript"/>
          <w:lang w:eastAsia="zh-CN"/>
        </w:rPr>
        <w:t>2</w:t>
      </w:r>
      <w:r>
        <w:rPr>
          <w:rFonts w:ascii="宋体" w:hAnsi="宋体" w:cs="宋体" w:hint="eastAsia"/>
          <w:sz w:val="21"/>
          <w:szCs w:val="21"/>
          <w:lang w:eastAsia="zh-CN"/>
        </w:rPr>
        <w:t>。</w:t>
      </w:r>
    </w:p>
    <w:p w:rsidR="00DC1233" w:rsidRDefault="00F21795">
      <w:pPr>
        <w:pStyle w:val="1"/>
        <w:spacing w:line="540" w:lineRule="exact"/>
        <w:ind w:firstLineChars="150" w:firstLine="422"/>
        <w:jc w:val="left"/>
        <w:rPr>
          <w:sz w:val="28"/>
          <w:szCs w:val="28"/>
          <w:lang w:eastAsia="zh-CN"/>
        </w:rPr>
      </w:pPr>
      <w:bookmarkStart w:id="31" w:name="_bookmark9"/>
      <w:bookmarkStart w:id="32" w:name="_Toc25848854"/>
      <w:bookmarkStart w:id="33" w:name="_Toc28252702"/>
      <w:bookmarkEnd w:id="31"/>
      <w:r>
        <w:rPr>
          <w:rFonts w:hint="eastAsia"/>
          <w:sz w:val="28"/>
          <w:szCs w:val="28"/>
          <w:lang w:eastAsia="zh-CN"/>
        </w:rPr>
        <w:t>（四）、</w:t>
      </w:r>
      <w:r>
        <w:rPr>
          <w:rFonts w:hint="eastAsia"/>
          <w:sz w:val="28"/>
          <w:szCs w:val="28"/>
          <w:lang w:eastAsia="zh-CN"/>
        </w:rPr>
        <w:t>4</w:t>
      </w:r>
      <w:r>
        <w:rPr>
          <w:rFonts w:hint="eastAsia"/>
          <w:sz w:val="28"/>
          <w:szCs w:val="28"/>
          <w:lang w:eastAsia="zh-CN"/>
        </w:rPr>
        <w:t>类声环境功能区</w:t>
      </w:r>
      <w:bookmarkEnd w:id="32"/>
      <w:bookmarkEnd w:id="33"/>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sz w:val="32"/>
          <w:szCs w:val="32"/>
          <w:lang w:eastAsia="zh-CN"/>
        </w:rPr>
        <w:t>4类</w:t>
      </w:r>
      <w:r>
        <w:rPr>
          <w:rFonts w:ascii="仿宋_GB2312" w:eastAsia="仿宋_GB2312" w:hint="eastAsia"/>
          <w:sz w:val="32"/>
          <w:szCs w:val="32"/>
          <w:lang w:eastAsia="zh-CN"/>
        </w:rPr>
        <w:t>声环境</w:t>
      </w:r>
      <w:r>
        <w:rPr>
          <w:rFonts w:ascii="仿宋_GB2312" w:eastAsia="仿宋_GB2312"/>
          <w:sz w:val="32"/>
          <w:szCs w:val="32"/>
          <w:lang w:eastAsia="zh-CN"/>
        </w:rPr>
        <w:t>功能区两侧距离</w:t>
      </w:r>
      <w:r>
        <w:rPr>
          <w:rFonts w:ascii="仿宋_GB2312" w:eastAsia="仿宋_GB2312" w:hint="eastAsia"/>
          <w:sz w:val="32"/>
          <w:szCs w:val="32"/>
          <w:lang w:eastAsia="zh-CN"/>
        </w:rPr>
        <w:t>的</w:t>
      </w:r>
      <w:r>
        <w:rPr>
          <w:rFonts w:ascii="仿宋_GB2312" w:eastAsia="仿宋_GB2312"/>
          <w:sz w:val="32"/>
          <w:szCs w:val="32"/>
          <w:lang w:eastAsia="zh-CN"/>
        </w:rPr>
        <w:t>划定要求</w:t>
      </w:r>
      <w:r>
        <w:rPr>
          <w:rFonts w:ascii="仿宋_GB2312" w:eastAsia="仿宋_GB2312" w:hint="eastAsia"/>
          <w:sz w:val="32"/>
          <w:szCs w:val="32"/>
          <w:lang w:eastAsia="zh-CN"/>
        </w:rPr>
        <w:t>及相邻功能</w:t>
      </w:r>
      <w:proofErr w:type="gramStart"/>
      <w:r>
        <w:rPr>
          <w:rFonts w:ascii="仿宋_GB2312" w:eastAsia="仿宋_GB2312" w:hint="eastAsia"/>
          <w:sz w:val="32"/>
          <w:szCs w:val="32"/>
          <w:lang w:eastAsia="zh-CN"/>
        </w:rPr>
        <w:t>区类型</w:t>
      </w:r>
      <w:proofErr w:type="gramEnd"/>
      <w:r>
        <w:rPr>
          <w:rFonts w:ascii="仿宋_GB2312" w:eastAsia="仿宋_GB2312"/>
          <w:sz w:val="32"/>
          <w:szCs w:val="32"/>
          <w:lang w:eastAsia="zh-CN"/>
        </w:rPr>
        <w:t>见表</w:t>
      </w:r>
      <w:r>
        <w:rPr>
          <w:rFonts w:ascii="仿宋_GB2312" w:eastAsia="仿宋_GB2312" w:hint="eastAsia"/>
          <w:sz w:val="32"/>
          <w:szCs w:val="32"/>
          <w:lang w:eastAsia="zh-CN"/>
        </w:rPr>
        <w:t>5；4类</w:t>
      </w:r>
      <w:r>
        <w:rPr>
          <w:rFonts w:ascii="仿宋_GB2312" w:eastAsia="仿宋_GB2312"/>
          <w:sz w:val="32"/>
          <w:szCs w:val="32"/>
          <w:lang w:eastAsia="zh-CN"/>
        </w:rPr>
        <w:t>区</w:t>
      </w:r>
      <w:r>
        <w:rPr>
          <w:rFonts w:ascii="仿宋_GB2312" w:eastAsia="仿宋_GB2312" w:hint="eastAsia"/>
          <w:sz w:val="32"/>
          <w:szCs w:val="32"/>
          <w:lang w:eastAsia="zh-CN"/>
        </w:rPr>
        <w:t>划分方案</w:t>
      </w:r>
      <w:r>
        <w:rPr>
          <w:rFonts w:ascii="仿宋_GB2312" w:eastAsia="仿宋_GB2312"/>
          <w:sz w:val="32"/>
          <w:szCs w:val="32"/>
          <w:lang w:eastAsia="zh-CN"/>
        </w:rPr>
        <w:t>见表</w:t>
      </w:r>
      <w:r>
        <w:rPr>
          <w:rFonts w:ascii="仿宋_GB2312" w:eastAsia="仿宋_GB2312" w:hint="eastAsia"/>
          <w:sz w:val="32"/>
          <w:szCs w:val="32"/>
          <w:lang w:eastAsia="zh-CN"/>
        </w:rPr>
        <w:t>6</w:t>
      </w:r>
      <w:r>
        <w:rPr>
          <w:rFonts w:ascii="仿宋_GB2312" w:eastAsia="仿宋_GB2312"/>
          <w:sz w:val="32"/>
          <w:szCs w:val="32"/>
          <w:lang w:eastAsia="zh-CN"/>
        </w:rPr>
        <w:t>。</w:t>
      </w:r>
      <w:r>
        <w:rPr>
          <w:rFonts w:ascii="仿宋_GB2312" w:eastAsia="仿宋_GB2312" w:hint="eastAsia"/>
          <w:sz w:val="32"/>
          <w:szCs w:val="32"/>
          <w:lang w:eastAsia="zh-CN"/>
        </w:rPr>
        <w:t>各区域具体位置详见附件。</w:t>
      </w:r>
    </w:p>
    <w:p w:rsidR="00DC1233" w:rsidRDefault="00F21795" w:rsidP="00907588">
      <w:pPr>
        <w:widowControl/>
        <w:autoSpaceDE w:val="0"/>
        <w:spacing w:beforeLines="30" w:afterLines="30" w:line="400" w:lineRule="exact"/>
        <w:jc w:val="center"/>
        <w:rPr>
          <w:rFonts w:ascii="宋体" w:hAnsi="宋体"/>
          <w:b/>
          <w:sz w:val="24"/>
          <w:szCs w:val="24"/>
          <w:lang w:eastAsia="zh-CN"/>
        </w:rPr>
      </w:pPr>
      <w:r>
        <w:rPr>
          <w:rFonts w:ascii="宋体" w:hAnsi="宋体"/>
          <w:b/>
          <w:sz w:val="24"/>
          <w:szCs w:val="24"/>
          <w:lang w:eastAsia="zh-CN"/>
        </w:rPr>
        <w:t>表</w:t>
      </w:r>
      <w:r>
        <w:rPr>
          <w:rFonts w:ascii="宋体" w:hAnsi="宋体" w:hint="eastAsia"/>
          <w:b/>
          <w:sz w:val="24"/>
          <w:szCs w:val="24"/>
          <w:lang w:eastAsia="zh-CN"/>
        </w:rPr>
        <w:t>5</w:t>
      </w:r>
      <w:r>
        <w:rPr>
          <w:rFonts w:ascii="宋体" w:hAnsi="宋体"/>
          <w:b/>
          <w:sz w:val="24"/>
          <w:szCs w:val="24"/>
          <w:lang w:eastAsia="zh-CN"/>
        </w:rPr>
        <w:t xml:space="preserve">    4类</w:t>
      </w:r>
      <w:r>
        <w:rPr>
          <w:rFonts w:ascii="宋体" w:hAnsi="宋体" w:hint="eastAsia"/>
          <w:b/>
          <w:sz w:val="24"/>
          <w:szCs w:val="24"/>
          <w:lang w:eastAsia="zh-CN"/>
        </w:rPr>
        <w:t>声环境</w:t>
      </w:r>
      <w:r>
        <w:rPr>
          <w:rFonts w:ascii="宋体" w:hAnsi="宋体"/>
          <w:b/>
          <w:sz w:val="24"/>
          <w:szCs w:val="24"/>
          <w:lang w:eastAsia="zh-CN"/>
        </w:rPr>
        <w:t>功能区两侧距离的划定要求</w:t>
      </w:r>
    </w:p>
    <w:tbl>
      <w:tblPr>
        <w:tblW w:w="0" w:type="auto"/>
        <w:jc w:val="center"/>
        <w:tblLayout w:type="fixed"/>
        <w:tblLook w:val="04A0"/>
      </w:tblPr>
      <w:tblGrid>
        <w:gridCol w:w="1668"/>
        <w:gridCol w:w="2824"/>
        <w:gridCol w:w="2326"/>
        <w:gridCol w:w="2246"/>
      </w:tblGrid>
      <w:tr w:rsidR="00DC1233">
        <w:trPr>
          <w:trHeight w:val="454"/>
          <w:tblHeader/>
          <w:jc w:val="center"/>
        </w:trPr>
        <w:tc>
          <w:tcPr>
            <w:tcW w:w="1668" w:type="dxa"/>
            <w:tcBorders>
              <w:top w:val="single" w:sz="4" w:space="0" w:color="auto"/>
              <w:left w:val="single" w:sz="4" w:space="0" w:color="auto"/>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b/>
                <w:sz w:val="24"/>
                <w:szCs w:val="24"/>
                <w:lang w:eastAsia="zh-CN"/>
              </w:rPr>
            </w:pPr>
            <w:r>
              <w:rPr>
                <w:rFonts w:ascii="宋体" w:hAnsi="宋体"/>
                <w:b/>
                <w:sz w:val="24"/>
                <w:szCs w:val="24"/>
                <w:lang w:eastAsia="zh-CN"/>
              </w:rPr>
              <w:t>声功能区类别</w:t>
            </w:r>
          </w:p>
        </w:tc>
        <w:tc>
          <w:tcPr>
            <w:tcW w:w="2824"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b/>
                <w:sz w:val="24"/>
                <w:szCs w:val="24"/>
                <w:lang w:eastAsia="zh-CN"/>
              </w:rPr>
            </w:pPr>
            <w:r>
              <w:rPr>
                <w:rFonts w:ascii="宋体" w:hAnsi="宋体"/>
                <w:b/>
                <w:sz w:val="24"/>
                <w:szCs w:val="24"/>
                <w:lang w:eastAsia="zh-CN"/>
              </w:rPr>
              <w:t>源强类型</w:t>
            </w: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b/>
                <w:sz w:val="24"/>
                <w:szCs w:val="24"/>
                <w:lang w:eastAsia="zh-CN"/>
              </w:rPr>
            </w:pPr>
            <w:r>
              <w:rPr>
                <w:rFonts w:ascii="宋体" w:hAnsi="宋体"/>
                <w:b/>
                <w:sz w:val="24"/>
                <w:szCs w:val="24"/>
                <w:lang w:eastAsia="zh-CN"/>
              </w:rPr>
              <w:t>划分距离（m）</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b/>
                <w:sz w:val="24"/>
                <w:szCs w:val="24"/>
                <w:lang w:eastAsia="zh-CN"/>
              </w:rPr>
            </w:pPr>
            <w:r>
              <w:rPr>
                <w:rFonts w:ascii="宋体" w:hAnsi="宋体"/>
                <w:b/>
                <w:sz w:val="24"/>
                <w:szCs w:val="24"/>
                <w:lang w:eastAsia="zh-CN"/>
              </w:rPr>
              <w:t>相邻功能</w:t>
            </w:r>
            <w:proofErr w:type="gramStart"/>
            <w:r>
              <w:rPr>
                <w:rFonts w:ascii="宋体" w:hAnsi="宋体"/>
                <w:b/>
                <w:sz w:val="24"/>
                <w:szCs w:val="24"/>
                <w:lang w:eastAsia="zh-CN"/>
              </w:rPr>
              <w:t>区类型</w:t>
            </w:r>
            <w:proofErr w:type="gramEnd"/>
          </w:p>
        </w:tc>
      </w:tr>
      <w:tr w:rsidR="00DC1233">
        <w:trPr>
          <w:trHeight w:val="454"/>
          <w:jc w:val="center"/>
        </w:trPr>
        <w:tc>
          <w:tcPr>
            <w:tcW w:w="1668" w:type="dxa"/>
            <w:vMerge w:val="restart"/>
            <w:tcBorders>
              <w:top w:val="nil"/>
              <w:left w:val="single" w:sz="4" w:space="0" w:color="auto"/>
              <w:bottom w:val="single" w:sz="4" w:space="0" w:color="auto"/>
              <w:right w:val="single" w:sz="4" w:space="0" w:color="auto"/>
            </w:tcBorders>
            <w:vAlign w:val="center"/>
          </w:tcPr>
          <w:p w:rsidR="00DC1233" w:rsidRDefault="00F21795">
            <w:pPr>
              <w:widowControl/>
              <w:autoSpaceDE w:val="0"/>
              <w:spacing w:line="360" w:lineRule="exact"/>
              <w:jc w:val="center"/>
              <w:rPr>
                <w:rFonts w:ascii="宋体" w:hAnsi="宋体"/>
                <w:sz w:val="24"/>
                <w:szCs w:val="24"/>
                <w:lang w:eastAsia="zh-CN"/>
              </w:rPr>
            </w:pPr>
            <w:r>
              <w:rPr>
                <w:rFonts w:ascii="宋体" w:hAnsi="宋体"/>
                <w:sz w:val="24"/>
                <w:szCs w:val="24"/>
                <w:lang w:eastAsia="zh-CN"/>
              </w:rPr>
              <w:t>4a类</w:t>
            </w:r>
          </w:p>
        </w:tc>
        <w:tc>
          <w:tcPr>
            <w:tcW w:w="2824" w:type="dxa"/>
            <w:vMerge w:val="restart"/>
            <w:tcBorders>
              <w:top w:val="nil"/>
              <w:left w:val="nil"/>
              <w:bottom w:val="single" w:sz="4" w:space="0" w:color="auto"/>
              <w:right w:val="single" w:sz="4" w:space="0" w:color="auto"/>
            </w:tcBorders>
            <w:vAlign w:val="center"/>
          </w:tcPr>
          <w:p w:rsidR="00DC1233" w:rsidRDefault="00F21795">
            <w:pPr>
              <w:widowControl/>
              <w:autoSpaceDE w:val="0"/>
              <w:spacing w:line="360" w:lineRule="exact"/>
              <w:rPr>
                <w:rFonts w:ascii="宋体" w:hAnsi="宋体"/>
                <w:sz w:val="24"/>
                <w:szCs w:val="24"/>
                <w:lang w:eastAsia="zh-CN"/>
              </w:rPr>
            </w:pPr>
            <w:r>
              <w:rPr>
                <w:rFonts w:ascii="宋体" w:hAnsi="宋体"/>
                <w:sz w:val="24"/>
                <w:szCs w:val="24"/>
                <w:lang w:eastAsia="zh-CN"/>
              </w:rPr>
              <w:t>高速公路、城市快速路</w:t>
            </w: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55</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1类区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jc w:val="center"/>
              <w:rPr>
                <w:rFonts w:ascii="宋体" w:hAnsi="宋体"/>
                <w:sz w:val="24"/>
                <w:szCs w:val="24"/>
                <w:lang w:eastAsia="zh-CN"/>
              </w:rPr>
            </w:pPr>
          </w:p>
        </w:tc>
        <w:tc>
          <w:tcPr>
            <w:tcW w:w="2824" w:type="dxa"/>
            <w:vMerge/>
            <w:tcBorders>
              <w:top w:val="nil"/>
              <w:left w:val="nil"/>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40</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2类区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jc w:val="center"/>
              <w:rPr>
                <w:rFonts w:ascii="宋体" w:hAnsi="宋体"/>
                <w:sz w:val="24"/>
                <w:szCs w:val="24"/>
                <w:lang w:eastAsia="zh-CN"/>
              </w:rPr>
            </w:pPr>
          </w:p>
        </w:tc>
        <w:tc>
          <w:tcPr>
            <w:tcW w:w="2824" w:type="dxa"/>
            <w:vMerge/>
            <w:tcBorders>
              <w:top w:val="nil"/>
              <w:left w:val="nil"/>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25</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3类区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jc w:val="center"/>
              <w:rPr>
                <w:rFonts w:ascii="宋体" w:hAnsi="宋体"/>
                <w:sz w:val="24"/>
                <w:szCs w:val="24"/>
                <w:lang w:eastAsia="zh-CN"/>
              </w:rPr>
            </w:pPr>
          </w:p>
        </w:tc>
        <w:tc>
          <w:tcPr>
            <w:tcW w:w="2824" w:type="dxa"/>
            <w:vMerge w:val="restart"/>
            <w:tcBorders>
              <w:top w:val="nil"/>
              <w:left w:val="nil"/>
              <w:bottom w:val="single" w:sz="4" w:space="0" w:color="auto"/>
              <w:right w:val="single" w:sz="4" w:space="0" w:color="auto"/>
            </w:tcBorders>
            <w:vAlign w:val="center"/>
          </w:tcPr>
          <w:p w:rsidR="00DC1233" w:rsidRDefault="00F21795">
            <w:pPr>
              <w:widowControl/>
              <w:autoSpaceDE w:val="0"/>
              <w:spacing w:line="360" w:lineRule="exact"/>
              <w:rPr>
                <w:rFonts w:ascii="宋体" w:hAnsi="宋体"/>
                <w:sz w:val="24"/>
                <w:szCs w:val="24"/>
                <w:lang w:eastAsia="zh-CN"/>
              </w:rPr>
            </w:pPr>
            <w:r>
              <w:rPr>
                <w:rFonts w:ascii="宋体" w:hAnsi="宋体"/>
                <w:sz w:val="24"/>
                <w:szCs w:val="24"/>
                <w:lang w:eastAsia="zh-CN"/>
              </w:rPr>
              <w:t>一级公路、二级公路、城市主干路、城市次干路</w:t>
            </w: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50</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1类区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jc w:val="center"/>
              <w:rPr>
                <w:rFonts w:ascii="宋体" w:hAnsi="宋体"/>
                <w:sz w:val="24"/>
                <w:szCs w:val="24"/>
                <w:lang w:eastAsia="zh-CN"/>
              </w:rPr>
            </w:pPr>
          </w:p>
        </w:tc>
        <w:tc>
          <w:tcPr>
            <w:tcW w:w="2824" w:type="dxa"/>
            <w:vMerge/>
            <w:tcBorders>
              <w:top w:val="nil"/>
              <w:left w:val="nil"/>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35</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2类区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jc w:val="center"/>
              <w:rPr>
                <w:rFonts w:ascii="宋体" w:hAnsi="宋体"/>
                <w:sz w:val="24"/>
                <w:szCs w:val="24"/>
                <w:lang w:eastAsia="zh-CN"/>
              </w:rPr>
            </w:pPr>
          </w:p>
        </w:tc>
        <w:tc>
          <w:tcPr>
            <w:tcW w:w="2824" w:type="dxa"/>
            <w:vMerge/>
            <w:tcBorders>
              <w:top w:val="nil"/>
              <w:left w:val="nil"/>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20</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3类区</w:t>
            </w:r>
          </w:p>
        </w:tc>
      </w:tr>
      <w:tr w:rsidR="00DC1233">
        <w:trPr>
          <w:trHeight w:val="454"/>
          <w:jc w:val="center"/>
        </w:trPr>
        <w:tc>
          <w:tcPr>
            <w:tcW w:w="1668" w:type="dxa"/>
            <w:vMerge w:val="restart"/>
            <w:tcBorders>
              <w:top w:val="nil"/>
              <w:left w:val="single" w:sz="4" w:space="0" w:color="auto"/>
              <w:bottom w:val="single" w:sz="4" w:space="0" w:color="auto"/>
              <w:right w:val="single" w:sz="4" w:space="0" w:color="auto"/>
            </w:tcBorders>
            <w:vAlign w:val="center"/>
          </w:tcPr>
          <w:p w:rsidR="00DC1233" w:rsidRDefault="00F21795">
            <w:pPr>
              <w:widowControl/>
              <w:autoSpaceDE w:val="0"/>
              <w:spacing w:line="360" w:lineRule="exact"/>
              <w:jc w:val="center"/>
              <w:rPr>
                <w:rFonts w:ascii="宋体" w:hAnsi="宋体"/>
                <w:sz w:val="24"/>
                <w:szCs w:val="24"/>
                <w:lang w:eastAsia="zh-CN"/>
              </w:rPr>
            </w:pPr>
            <w:r>
              <w:rPr>
                <w:rFonts w:ascii="宋体" w:hAnsi="宋体"/>
                <w:sz w:val="24"/>
                <w:szCs w:val="24"/>
                <w:lang w:eastAsia="zh-CN"/>
              </w:rPr>
              <w:t>4b类</w:t>
            </w:r>
          </w:p>
        </w:tc>
        <w:tc>
          <w:tcPr>
            <w:tcW w:w="2824" w:type="dxa"/>
            <w:vMerge w:val="restart"/>
            <w:tcBorders>
              <w:top w:val="nil"/>
              <w:left w:val="nil"/>
              <w:bottom w:val="single" w:sz="4" w:space="0" w:color="auto"/>
              <w:right w:val="single" w:sz="4" w:space="0" w:color="auto"/>
            </w:tcBorders>
            <w:vAlign w:val="center"/>
          </w:tcPr>
          <w:p w:rsidR="00DC1233" w:rsidRDefault="00F21795">
            <w:pPr>
              <w:widowControl/>
              <w:autoSpaceDE w:val="0"/>
              <w:spacing w:line="360" w:lineRule="exact"/>
              <w:rPr>
                <w:rFonts w:ascii="宋体" w:hAnsi="宋体"/>
                <w:sz w:val="24"/>
                <w:szCs w:val="24"/>
                <w:lang w:eastAsia="zh-CN"/>
              </w:rPr>
            </w:pPr>
            <w:r>
              <w:rPr>
                <w:rFonts w:ascii="宋体" w:hAnsi="宋体"/>
                <w:sz w:val="24"/>
                <w:szCs w:val="24"/>
                <w:lang w:eastAsia="zh-CN"/>
              </w:rPr>
              <w:t>铁路干线</w:t>
            </w: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55</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1类区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824" w:type="dxa"/>
            <w:vMerge/>
            <w:tcBorders>
              <w:top w:val="nil"/>
              <w:left w:val="nil"/>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40</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2类区</w:t>
            </w:r>
          </w:p>
        </w:tc>
      </w:tr>
      <w:tr w:rsidR="00DC1233">
        <w:trPr>
          <w:trHeight w:val="454"/>
          <w:jc w:val="center"/>
        </w:trPr>
        <w:tc>
          <w:tcPr>
            <w:tcW w:w="1668" w:type="dxa"/>
            <w:vMerge/>
            <w:tcBorders>
              <w:top w:val="nil"/>
              <w:left w:val="single" w:sz="4" w:space="0" w:color="auto"/>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824" w:type="dxa"/>
            <w:vMerge/>
            <w:tcBorders>
              <w:top w:val="nil"/>
              <w:left w:val="nil"/>
              <w:bottom w:val="single" w:sz="4" w:space="0" w:color="auto"/>
              <w:right w:val="single" w:sz="4" w:space="0" w:color="auto"/>
            </w:tcBorders>
            <w:vAlign w:val="center"/>
          </w:tcPr>
          <w:p w:rsidR="00DC1233" w:rsidRDefault="00DC1233">
            <w:pPr>
              <w:widowControl/>
              <w:spacing w:line="360" w:lineRule="exact"/>
              <w:rPr>
                <w:rFonts w:ascii="宋体" w:hAnsi="宋体"/>
                <w:sz w:val="24"/>
                <w:szCs w:val="24"/>
                <w:lang w:eastAsia="zh-CN"/>
              </w:rPr>
            </w:pPr>
          </w:p>
        </w:tc>
        <w:tc>
          <w:tcPr>
            <w:tcW w:w="232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25</w:t>
            </w:r>
          </w:p>
        </w:tc>
        <w:tc>
          <w:tcPr>
            <w:tcW w:w="2246" w:type="dxa"/>
            <w:tcBorders>
              <w:top w:val="single" w:sz="4" w:space="0" w:color="auto"/>
              <w:left w:val="nil"/>
              <w:bottom w:val="single" w:sz="4" w:space="0" w:color="auto"/>
              <w:right w:val="single" w:sz="4" w:space="0" w:color="auto"/>
            </w:tcBorders>
            <w:vAlign w:val="center"/>
          </w:tcPr>
          <w:p w:rsidR="00DC1233" w:rsidRDefault="00F21795">
            <w:pPr>
              <w:widowControl/>
              <w:autoSpaceDE w:val="0"/>
              <w:spacing w:line="320" w:lineRule="exact"/>
              <w:jc w:val="center"/>
              <w:rPr>
                <w:rFonts w:ascii="宋体" w:hAnsi="宋体"/>
                <w:sz w:val="24"/>
                <w:szCs w:val="24"/>
                <w:lang w:eastAsia="zh-CN"/>
              </w:rPr>
            </w:pPr>
            <w:r>
              <w:rPr>
                <w:rFonts w:ascii="宋体" w:hAnsi="宋体"/>
                <w:sz w:val="24"/>
                <w:szCs w:val="24"/>
                <w:lang w:eastAsia="zh-CN"/>
              </w:rPr>
              <w:t>3类区</w:t>
            </w:r>
          </w:p>
        </w:tc>
      </w:tr>
    </w:tbl>
    <w:p w:rsidR="00DC1233" w:rsidRDefault="00F21795" w:rsidP="00907588">
      <w:pPr>
        <w:widowControl/>
        <w:autoSpaceDE w:val="0"/>
        <w:spacing w:beforeLines="30" w:afterLines="30" w:line="400" w:lineRule="exact"/>
        <w:jc w:val="center"/>
        <w:rPr>
          <w:rFonts w:ascii="宋体" w:hAnsi="宋体"/>
          <w:b/>
          <w:sz w:val="24"/>
          <w:szCs w:val="24"/>
          <w:lang w:eastAsia="zh-CN"/>
        </w:rPr>
      </w:pPr>
      <w:r>
        <w:rPr>
          <w:rFonts w:ascii="宋体" w:hAnsi="宋体"/>
          <w:b/>
          <w:sz w:val="24"/>
          <w:szCs w:val="24"/>
          <w:lang w:eastAsia="zh-CN"/>
        </w:rPr>
        <w:t>表</w:t>
      </w:r>
      <w:r>
        <w:rPr>
          <w:rFonts w:ascii="宋体" w:hAnsi="宋体" w:hint="eastAsia"/>
          <w:b/>
          <w:sz w:val="24"/>
          <w:szCs w:val="24"/>
          <w:lang w:eastAsia="zh-CN"/>
        </w:rPr>
        <w:t>6</w:t>
      </w:r>
      <w:r>
        <w:rPr>
          <w:rFonts w:ascii="宋体" w:hAnsi="宋体"/>
          <w:b/>
          <w:sz w:val="24"/>
          <w:szCs w:val="24"/>
          <w:lang w:eastAsia="zh-CN"/>
        </w:rPr>
        <w:t xml:space="preserve">   4类声环境功能区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1707"/>
        <w:gridCol w:w="6186"/>
      </w:tblGrid>
      <w:tr w:rsidR="00DC1233">
        <w:trPr>
          <w:trHeight w:val="567"/>
          <w:tblHeader/>
          <w:jc w:val="center"/>
        </w:trPr>
        <w:tc>
          <w:tcPr>
            <w:tcW w:w="1171" w:type="dxa"/>
            <w:vAlign w:val="center"/>
          </w:tcPr>
          <w:p w:rsidR="00DC1233" w:rsidRDefault="00F21795">
            <w:pPr>
              <w:widowControl/>
              <w:autoSpaceDE w:val="0"/>
              <w:spacing w:line="400" w:lineRule="exact"/>
              <w:jc w:val="center"/>
              <w:rPr>
                <w:rFonts w:ascii="宋体" w:hAnsi="宋体"/>
                <w:b/>
                <w:sz w:val="24"/>
                <w:szCs w:val="24"/>
                <w:lang w:eastAsia="zh-CN"/>
              </w:rPr>
            </w:pPr>
            <w:r>
              <w:rPr>
                <w:rFonts w:ascii="宋体" w:hAnsi="宋体"/>
                <w:b/>
                <w:sz w:val="24"/>
                <w:szCs w:val="24"/>
                <w:lang w:eastAsia="zh-CN"/>
              </w:rPr>
              <w:t>声功能区类别</w:t>
            </w:r>
          </w:p>
        </w:tc>
        <w:tc>
          <w:tcPr>
            <w:tcW w:w="1707" w:type="dxa"/>
            <w:vAlign w:val="center"/>
          </w:tcPr>
          <w:p w:rsidR="00DC1233" w:rsidRDefault="00F21795">
            <w:pPr>
              <w:widowControl/>
              <w:autoSpaceDE w:val="0"/>
              <w:spacing w:line="400" w:lineRule="exact"/>
              <w:jc w:val="center"/>
              <w:rPr>
                <w:rFonts w:ascii="宋体" w:hAnsi="宋体"/>
                <w:b/>
                <w:sz w:val="24"/>
                <w:szCs w:val="24"/>
                <w:lang w:eastAsia="zh-CN"/>
              </w:rPr>
            </w:pPr>
            <w:r>
              <w:rPr>
                <w:rFonts w:ascii="宋体" w:hAnsi="宋体"/>
                <w:b/>
                <w:sz w:val="24"/>
                <w:szCs w:val="24"/>
                <w:lang w:eastAsia="zh-CN"/>
              </w:rPr>
              <w:t>交通干线类别</w:t>
            </w:r>
          </w:p>
        </w:tc>
        <w:tc>
          <w:tcPr>
            <w:tcW w:w="6186" w:type="dxa"/>
            <w:vAlign w:val="center"/>
          </w:tcPr>
          <w:p w:rsidR="00DC1233" w:rsidRDefault="00F21795">
            <w:pPr>
              <w:widowControl/>
              <w:autoSpaceDE w:val="0"/>
              <w:spacing w:line="400" w:lineRule="exact"/>
              <w:jc w:val="center"/>
              <w:rPr>
                <w:rFonts w:ascii="宋体" w:hAnsi="宋体"/>
                <w:b/>
                <w:sz w:val="24"/>
                <w:szCs w:val="24"/>
                <w:lang w:eastAsia="zh-CN"/>
              </w:rPr>
            </w:pPr>
            <w:r>
              <w:rPr>
                <w:rFonts w:ascii="宋体" w:hAnsi="宋体"/>
                <w:b/>
                <w:sz w:val="24"/>
                <w:szCs w:val="24"/>
                <w:lang w:eastAsia="zh-CN"/>
              </w:rPr>
              <w:t>交通干线名称</w:t>
            </w:r>
            <w:r>
              <w:rPr>
                <w:rFonts w:ascii="宋体" w:hAnsi="宋体" w:hint="eastAsia"/>
                <w:b/>
                <w:sz w:val="24"/>
                <w:szCs w:val="24"/>
                <w:lang w:eastAsia="zh-CN"/>
              </w:rPr>
              <w:t>及</w:t>
            </w:r>
            <w:r>
              <w:rPr>
                <w:rFonts w:ascii="宋体" w:hAnsi="宋体" w:cs="宋体"/>
                <w:b/>
                <w:bCs/>
                <w:sz w:val="24"/>
                <w:szCs w:val="24"/>
                <w:lang w:eastAsia="zh-CN"/>
              </w:rPr>
              <w:t>区域范围（边界）</w:t>
            </w:r>
          </w:p>
        </w:tc>
      </w:tr>
      <w:tr w:rsidR="00DC1233">
        <w:trPr>
          <w:trHeight w:val="600"/>
          <w:jc w:val="center"/>
        </w:trPr>
        <w:tc>
          <w:tcPr>
            <w:tcW w:w="1171" w:type="dxa"/>
            <w:vMerge w:val="restart"/>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kern w:val="2"/>
                <w:sz w:val="24"/>
                <w:szCs w:val="24"/>
                <w:lang w:eastAsia="zh-CN"/>
              </w:rPr>
              <w:t>4a类</w:t>
            </w:r>
          </w:p>
        </w:tc>
        <w:tc>
          <w:tcPr>
            <w:tcW w:w="1707"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kern w:val="2"/>
                <w:sz w:val="24"/>
                <w:szCs w:val="24"/>
                <w:lang w:eastAsia="zh-CN"/>
              </w:rPr>
              <w:t>高速公路</w:t>
            </w:r>
          </w:p>
        </w:tc>
        <w:tc>
          <w:tcPr>
            <w:tcW w:w="6186" w:type="dxa"/>
            <w:vAlign w:val="center"/>
          </w:tcPr>
          <w:p w:rsidR="00DC1233" w:rsidRDefault="00F21795">
            <w:pPr>
              <w:autoSpaceDE w:val="0"/>
              <w:snapToGrid w:val="0"/>
              <w:spacing w:line="300" w:lineRule="exact"/>
              <w:jc w:val="both"/>
              <w:rPr>
                <w:rFonts w:ascii="宋体" w:hAnsi="宋体"/>
                <w:kern w:val="2"/>
                <w:sz w:val="24"/>
                <w:szCs w:val="24"/>
                <w:lang w:eastAsia="zh-CN"/>
              </w:rPr>
            </w:pPr>
            <w:proofErr w:type="gramStart"/>
            <w:r>
              <w:rPr>
                <w:rFonts w:ascii="宋体" w:hAnsi="宋体" w:hint="eastAsia"/>
                <w:kern w:val="2"/>
                <w:sz w:val="24"/>
                <w:szCs w:val="24"/>
                <w:lang w:eastAsia="zh-CN"/>
              </w:rPr>
              <w:t>武鄂高速</w:t>
            </w:r>
            <w:proofErr w:type="gramEnd"/>
            <w:r>
              <w:rPr>
                <w:rFonts w:ascii="宋体" w:hAnsi="宋体" w:hint="eastAsia"/>
                <w:kern w:val="2"/>
                <w:sz w:val="24"/>
                <w:szCs w:val="24"/>
                <w:lang w:eastAsia="zh-CN"/>
              </w:rPr>
              <w:t>的两侧区域</w:t>
            </w:r>
            <w:r>
              <w:rPr>
                <w:rFonts w:ascii="宋体" w:hAnsi="宋体"/>
                <w:kern w:val="2"/>
                <w:sz w:val="24"/>
                <w:szCs w:val="24"/>
                <w:lang w:eastAsia="zh-CN"/>
              </w:rPr>
              <w:t>。</w:t>
            </w:r>
          </w:p>
        </w:tc>
      </w:tr>
      <w:tr w:rsidR="00DC1233">
        <w:trPr>
          <w:trHeight w:val="974"/>
          <w:jc w:val="center"/>
        </w:trPr>
        <w:tc>
          <w:tcPr>
            <w:tcW w:w="1171" w:type="dxa"/>
            <w:vMerge/>
            <w:vAlign w:val="center"/>
          </w:tcPr>
          <w:p w:rsidR="00DC1233" w:rsidRDefault="00DC1233">
            <w:pPr>
              <w:autoSpaceDE w:val="0"/>
              <w:snapToGrid w:val="0"/>
              <w:spacing w:line="260" w:lineRule="exact"/>
              <w:jc w:val="center"/>
              <w:rPr>
                <w:rFonts w:ascii="宋体" w:hAnsi="宋体"/>
                <w:kern w:val="2"/>
                <w:sz w:val="24"/>
                <w:szCs w:val="24"/>
                <w:lang w:eastAsia="zh-CN"/>
              </w:rPr>
            </w:pPr>
          </w:p>
        </w:tc>
        <w:tc>
          <w:tcPr>
            <w:tcW w:w="1707"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hint="eastAsia"/>
                <w:kern w:val="2"/>
                <w:sz w:val="24"/>
                <w:szCs w:val="24"/>
                <w:lang w:eastAsia="zh-CN"/>
              </w:rPr>
              <w:t>城市</w:t>
            </w:r>
            <w:r>
              <w:rPr>
                <w:rFonts w:ascii="宋体" w:hAnsi="宋体"/>
                <w:kern w:val="2"/>
                <w:sz w:val="24"/>
                <w:szCs w:val="24"/>
                <w:lang w:eastAsia="zh-CN"/>
              </w:rPr>
              <w:t>快速路</w:t>
            </w:r>
            <w:r>
              <w:rPr>
                <w:rFonts w:ascii="宋体" w:hAnsi="宋体" w:hint="eastAsia"/>
                <w:kern w:val="2"/>
                <w:sz w:val="24"/>
                <w:szCs w:val="24"/>
                <w:lang w:eastAsia="zh-CN"/>
              </w:rPr>
              <w:t>（一级公路、二级公路）</w:t>
            </w:r>
          </w:p>
        </w:tc>
        <w:tc>
          <w:tcPr>
            <w:tcW w:w="6186" w:type="dxa"/>
            <w:vAlign w:val="center"/>
          </w:tcPr>
          <w:p w:rsidR="00DC1233" w:rsidRDefault="00F21795">
            <w:pPr>
              <w:autoSpaceDE w:val="0"/>
              <w:snapToGrid w:val="0"/>
              <w:spacing w:line="300" w:lineRule="exact"/>
              <w:jc w:val="both"/>
              <w:rPr>
                <w:rFonts w:ascii="宋体" w:hAnsi="宋体"/>
                <w:kern w:val="2"/>
                <w:sz w:val="24"/>
                <w:szCs w:val="24"/>
                <w:lang w:eastAsia="zh-CN"/>
              </w:rPr>
            </w:pPr>
            <w:r>
              <w:rPr>
                <w:rFonts w:ascii="宋体" w:hAnsi="宋体" w:hint="eastAsia"/>
                <w:kern w:val="2"/>
                <w:sz w:val="24"/>
                <w:szCs w:val="24"/>
                <w:lang w:eastAsia="zh-CN"/>
              </w:rPr>
              <w:t>G316国道和G</w:t>
            </w:r>
            <w:r>
              <w:rPr>
                <w:rFonts w:ascii="宋体" w:hAnsi="宋体"/>
                <w:kern w:val="2"/>
                <w:sz w:val="24"/>
                <w:szCs w:val="24"/>
                <w:lang w:eastAsia="zh-CN"/>
              </w:rPr>
              <w:t>106</w:t>
            </w:r>
            <w:r>
              <w:rPr>
                <w:rFonts w:ascii="宋体" w:hAnsi="宋体" w:hint="eastAsia"/>
                <w:kern w:val="2"/>
                <w:sz w:val="24"/>
                <w:szCs w:val="24"/>
                <w:lang w:eastAsia="zh-CN"/>
              </w:rPr>
              <w:t>国道、</w:t>
            </w:r>
            <w:r>
              <w:rPr>
                <w:rFonts w:ascii="宋体" w:hAnsi="宋体"/>
                <w:kern w:val="2"/>
                <w:sz w:val="24"/>
                <w:szCs w:val="24"/>
                <w:lang w:eastAsia="zh-CN"/>
              </w:rPr>
              <w:t>S239</w:t>
            </w:r>
            <w:r>
              <w:rPr>
                <w:rFonts w:ascii="宋体" w:hAnsi="宋体" w:hint="eastAsia"/>
                <w:kern w:val="2"/>
                <w:sz w:val="24"/>
                <w:szCs w:val="24"/>
                <w:lang w:eastAsia="zh-CN"/>
              </w:rPr>
              <w:t>省道、S</w:t>
            </w:r>
            <w:r>
              <w:rPr>
                <w:rFonts w:ascii="宋体" w:hAnsi="宋体"/>
                <w:kern w:val="2"/>
                <w:sz w:val="24"/>
                <w:szCs w:val="24"/>
                <w:lang w:eastAsia="zh-CN"/>
              </w:rPr>
              <w:t>112</w:t>
            </w:r>
            <w:r>
              <w:rPr>
                <w:rFonts w:ascii="宋体" w:hAnsi="宋体" w:hint="eastAsia"/>
                <w:kern w:val="2"/>
                <w:sz w:val="24"/>
                <w:szCs w:val="24"/>
                <w:lang w:eastAsia="zh-CN"/>
              </w:rPr>
              <w:t>省道的两侧区域</w:t>
            </w:r>
            <w:r>
              <w:rPr>
                <w:rFonts w:ascii="宋体" w:hAnsi="宋体"/>
                <w:kern w:val="2"/>
                <w:sz w:val="24"/>
                <w:szCs w:val="24"/>
                <w:lang w:eastAsia="zh-CN"/>
              </w:rPr>
              <w:t>。</w:t>
            </w:r>
          </w:p>
        </w:tc>
      </w:tr>
      <w:tr w:rsidR="00DC1233">
        <w:trPr>
          <w:trHeight w:val="1045"/>
          <w:jc w:val="center"/>
        </w:trPr>
        <w:tc>
          <w:tcPr>
            <w:tcW w:w="1171" w:type="dxa"/>
            <w:vMerge/>
            <w:vAlign w:val="center"/>
          </w:tcPr>
          <w:p w:rsidR="00DC1233" w:rsidRDefault="00DC1233">
            <w:pPr>
              <w:autoSpaceDE w:val="0"/>
              <w:snapToGrid w:val="0"/>
              <w:spacing w:line="260" w:lineRule="exact"/>
              <w:jc w:val="center"/>
              <w:rPr>
                <w:rFonts w:ascii="宋体" w:hAnsi="宋体"/>
                <w:kern w:val="2"/>
                <w:sz w:val="24"/>
                <w:szCs w:val="24"/>
                <w:lang w:eastAsia="zh-CN"/>
              </w:rPr>
            </w:pPr>
          </w:p>
        </w:tc>
        <w:tc>
          <w:tcPr>
            <w:tcW w:w="1707"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kern w:val="2"/>
                <w:sz w:val="24"/>
                <w:szCs w:val="24"/>
                <w:lang w:eastAsia="zh-CN"/>
              </w:rPr>
              <w:t>城市主干道</w:t>
            </w:r>
          </w:p>
        </w:tc>
        <w:tc>
          <w:tcPr>
            <w:tcW w:w="6186" w:type="dxa"/>
            <w:vAlign w:val="center"/>
          </w:tcPr>
          <w:p w:rsidR="00DC1233" w:rsidRDefault="00F21795">
            <w:pPr>
              <w:autoSpaceDE w:val="0"/>
              <w:snapToGrid w:val="0"/>
              <w:spacing w:line="300" w:lineRule="exact"/>
              <w:jc w:val="both"/>
              <w:rPr>
                <w:rFonts w:ascii="宋体" w:hAnsi="宋体"/>
                <w:kern w:val="2"/>
                <w:sz w:val="24"/>
                <w:szCs w:val="24"/>
                <w:lang w:eastAsia="zh-CN"/>
              </w:rPr>
            </w:pPr>
            <w:r>
              <w:rPr>
                <w:rFonts w:ascii="宋体" w:hAnsi="宋体" w:hint="eastAsia"/>
                <w:kern w:val="2"/>
                <w:sz w:val="24"/>
                <w:szCs w:val="24"/>
                <w:lang w:eastAsia="zh-CN"/>
              </w:rPr>
              <w:t>沿江大道、武昌大道、鄂东大道、</w:t>
            </w:r>
            <w:proofErr w:type="gramStart"/>
            <w:r>
              <w:rPr>
                <w:rFonts w:ascii="宋体" w:hAnsi="宋体" w:hint="eastAsia"/>
                <w:kern w:val="2"/>
                <w:sz w:val="24"/>
                <w:szCs w:val="24"/>
                <w:lang w:eastAsia="zh-CN"/>
              </w:rPr>
              <w:t>樊</w:t>
            </w:r>
            <w:proofErr w:type="gramEnd"/>
            <w:r>
              <w:rPr>
                <w:rFonts w:ascii="宋体" w:hAnsi="宋体" w:hint="eastAsia"/>
                <w:kern w:val="2"/>
                <w:sz w:val="24"/>
                <w:szCs w:val="24"/>
                <w:lang w:eastAsia="zh-CN"/>
              </w:rPr>
              <w:t>川大道、旭光大道、吴楚大道、葛山大道、鄂州大道、</w:t>
            </w:r>
            <w:proofErr w:type="gramStart"/>
            <w:r>
              <w:rPr>
                <w:rFonts w:ascii="宋体" w:hAnsi="宋体" w:hint="eastAsia"/>
                <w:kern w:val="2"/>
                <w:sz w:val="24"/>
                <w:szCs w:val="24"/>
                <w:lang w:eastAsia="zh-CN"/>
              </w:rPr>
              <w:t>燕矶大道</w:t>
            </w:r>
            <w:proofErr w:type="gramEnd"/>
            <w:r>
              <w:rPr>
                <w:rFonts w:ascii="宋体" w:hAnsi="宋体" w:hint="eastAsia"/>
                <w:kern w:val="2"/>
                <w:sz w:val="24"/>
                <w:szCs w:val="24"/>
                <w:lang w:eastAsia="zh-CN"/>
              </w:rPr>
              <w:t>等；寒溪路、江碧路、滨湖西路、大桥路</w:t>
            </w:r>
            <w:r>
              <w:rPr>
                <w:rFonts w:ascii="宋体" w:hAnsi="宋体"/>
                <w:kern w:val="2"/>
                <w:sz w:val="24"/>
                <w:szCs w:val="24"/>
                <w:lang w:eastAsia="zh-CN"/>
              </w:rPr>
              <w:t>等</w:t>
            </w:r>
            <w:r>
              <w:rPr>
                <w:rFonts w:ascii="宋体" w:hAnsi="宋体" w:hint="eastAsia"/>
                <w:kern w:val="2"/>
                <w:sz w:val="24"/>
                <w:szCs w:val="24"/>
                <w:lang w:eastAsia="zh-CN"/>
              </w:rPr>
              <w:t>道路的两侧区域</w:t>
            </w:r>
            <w:r>
              <w:rPr>
                <w:rFonts w:ascii="宋体" w:hAnsi="宋体"/>
                <w:kern w:val="2"/>
                <w:sz w:val="24"/>
                <w:szCs w:val="24"/>
                <w:lang w:eastAsia="zh-CN"/>
              </w:rPr>
              <w:t>。</w:t>
            </w:r>
          </w:p>
        </w:tc>
      </w:tr>
      <w:tr w:rsidR="00DC1233">
        <w:trPr>
          <w:trHeight w:val="1064"/>
          <w:jc w:val="center"/>
        </w:trPr>
        <w:tc>
          <w:tcPr>
            <w:tcW w:w="1171" w:type="dxa"/>
            <w:vMerge/>
            <w:vAlign w:val="center"/>
          </w:tcPr>
          <w:p w:rsidR="00DC1233" w:rsidRDefault="00DC1233">
            <w:pPr>
              <w:autoSpaceDE w:val="0"/>
              <w:snapToGrid w:val="0"/>
              <w:spacing w:line="260" w:lineRule="exact"/>
              <w:jc w:val="center"/>
              <w:rPr>
                <w:rFonts w:ascii="宋体" w:hAnsi="宋体"/>
                <w:kern w:val="2"/>
                <w:sz w:val="24"/>
                <w:szCs w:val="24"/>
                <w:lang w:eastAsia="zh-CN"/>
              </w:rPr>
            </w:pPr>
          </w:p>
        </w:tc>
        <w:tc>
          <w:tcPr>
            <w:tcW w:w="1707"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kern w:val="2"/>
                <w:sz w:val="24"/>
                <w:szCs w:val="24"/>
                <w:lang w:eastAsia="zh-CN"/>
              </w:rPr>
              <w:t>城市</w:t>
            </w:r>
            <w:r>
              <w:rPr>
                <w:rFonts w:ascii="宋体" w:hAnsi="宋体" w:hint="eastAsia"/>
                <w:kern w:val="2"/>
                <w:sz w:val="24"/>
                <w:szCs w:val="24"/>
                <w:lang w:eastAsia="zh-CN"/>
              </w:rPr>
              <w:t>次</w:t>
            </w:r>
            <w:r>
              <w:rPr>
                <w:rFonts w:ascii="宋体" w:hAnsi="宋体"/>
                <w:kern w:val="2"/>
                <w:sz w:val="24"/>
                <w:szCs w:val="24"/>
                <w:lang w:eastAsia="zh-CN"/>
              </w:rPr>
              <w:t>干道</w:t>
            </w:r>
          </w:p>
        </w:tc>
        <w:tc>
          <w:tcPr>
            <w:tcW w:w="6186" w:type="dxa"/>
            <w:vAlign w:val="center"/>
          </w:tcPr>
          <w:p w:rsidR="00DC1233" w:rsidRDefault="00F21795">
            <w:pPr>
              <w:autoSpaceDE w:val="0"/>
              <w:snapToGrid w:val="0"/>
              <w:spacing w:line="300" w:lineRule="exact"/>
              <w:jc w:val="both"/>
              <w:rPr>
                <w:rFonts w:ascii="宋体" w:hAnsi="宋体"/>
                <w:kern w:val="2"/>
                <w:sz w:val="24"/>
                <w:szCs w:val="24"/>
                <w:lang w:eastAsia="zh-CN"/>
              </w:rPr>
            </w:pPr>
            <w:r>
              <w:rPr>
                <w:rFonts w:ascii="宋体" w:hAnsi="宋体" w:hint="eastAsia"/>
                <w:kern w:val="2"/>
                <w:sz w:val="24"/>
                <w:szCs w:val="24"/>
                <w:lang w:eastAsia="zh-CN"/>
              </w:rPr>
              <w:t>文星大道、</w:t>
            </w:r>
            <w:proofErr w:type="gramStart"/>
            <w:r>
              <w:rPr>
                <w:rFonts w:ascii="宋体" w:hAnsi="宋体" w:hint="eastAsia"/>
                <w:kern w:val="2"/>
                <w:sz w:val="24"/>
                <w:szCs w:val="24"/>
                <w:lang w:eastAsia="zh-CN"/>
              </w:rPr>
              <w:t>明塘路</w:t>
            </w:r>
            <w:proofErr w:type="gramEnd"/>
            <w:r>
              <w:rPr>
                <w:rFonts w:ascii="宋体" w:hAnsi="宋体" w:hint="eastAsia"/>
                <w:kern w:val="2"/>
                <w:sz w:val="24"/>
                <w:szCs w:val="24"/>
                <w:lang w:eastAsia="zh-CN"/>
              </w:rPr>
              <w:t>、滨湖北路、滨湖南路、寿昌大道、吴都大道等；滨湖西路、南浦路、古城路、凤凰路、东塔路、滨湖东路、桥西路</w:t>
            </w:r>
            <w:r>
              <w:rPr>
                <w:rFonts w:ascii="宋体" w:hAnsi="宋体"/>
                <w:kern w:val="2"/>
                <w:sz w:val="24"/>
                <w:szCs w:val="24"/>
                <w:lang w:eastAsia="zh-CN"/>
              </w:rPr>
              <w:t>等</w:t>
            </w:r>
            <w:r>
              <w:rPr>
                <w:rFonts w:ascii="宋体" w:hAnsi="宋体" w:hint="eastAsia"/>
                <w:kern w:val="2"/>
                <w:sz w:val="24"/>
                <w:szCs w:val="24"/>
                <w:lang w:eastAsia="zh-CN"/>
              </w:rPr>
              <w:t>道路的两侧区域</w:t>
            </w:r>
            <w:r>
              <w:rPr>
                <w:rFonts w:ascii="宋体" w:hAnsi="宋体"/>
                <w:kern w:val="2"/>
                <w:sz w:val="24"/>
                <w:szCs w:val="24"/>
                <w:lang w:eastAsia="zh-CN"/>
              </w:rPr>
              <w:t>。</w:t>
            </w:r>
          </w:p>
        </w:tc>
      </w:tr>
      <w:tr w:rsidR="00DC1233">
        <w:trPr>
          <w:trHeight w:val="554"/>
          <w:jc w:val="center"/>
        </w:trPr>
        <w:tc>
          <w:tcPr>
            <w:tcW w:w="1171" w:type="dxa"/>
            <w:vMerge/>
            <w:vAlign w:val="center"/>
          </w:tcPr>
          <w:p w:rsidR="00DC1233" w:rsidRDefault="00DC1233">
            <w:pPr>
              <w:autoSpaceDE w:val="0"/>
              <w:snapToGrid w:val="0"/>
              <w:spacing w:line="260" w:lineRule="exact"/>
              <w:jc w:val="center"/>
              <w:rPr>
                <w:rFonts w:ascii="宋体" w:hAnsi="宋体"/>
                <w:kern w:val="2"/>
                <w:sz w:val="24"/>
                <w:szCs w:val="24"/>
                <w:lang w:eastAsia="zh-CN"/>
              </w:rPr>
            </w:pPr>
          </w:p>
        </w:tc>
        <w:tc>
          <w:tcPr>
            <w:tcW w:w="1707"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hint="eastAsia"/>
                <w:kern w:val="2"/>
                <w:sz w:val="24"/>
                <w:szCs w:val="24"/>
                <w:lang w:eastAsia="zh-CN"/>
              </w:rPr>
              <w:t>内河航道</w:t>
            </w:r>
          </w:p>
        </w:tc>
        <w:tc>
          <w:tcPr>
            <w:tcW w:w="6186" w:type="dxa"/>
            <w:vAlign w:val="center"/>
          </w:tcPr>
          <w:p w:rsidR="00DC1233" w:rsidRDefault="00F21795">
            <w:pPr>
              <w:autoSpaceDE w:val="0"/>
              <w:snapToGrid w:val="0"/>
              <w:spacing w:line="300" w:lineRule="exact"/>
              <w:jc w:val="both"/>
              <w:rPr>
                <w:rFonts w:ascii="宋体" w:hAnsi="宋体"/>
                <w:kern w:val="2"/>
                <w:sz w:val="24"/>
                <w:szCs w:val="24"/>
                <w:lang w:eastAsia="zh-CN"/>
              </w:rPr>
            </w:pPr>
            <w:r>
              <w:rPr>
                <w:rFonts w:ascii="宋体" w:hAnsi="宋体" w:hint="eastAsia"/>
                <w:kern w:val="2"/>
                <w:sz w:val="24"/>
                <w:szCs w:val="24"/>
                <w:lang w:eastAsia="zh-CN"/>
              </w:rPr>
              <w:t>长江鄂州段与沿江大道之间沿线区域。</w:t>
            </w:r>
          </w:p>
        </w:tc>
      </w:tr>
      <w:tr w:rsidR="00DC1233">
        <w:trPr>
          <w:trHeight w:val="693"/>
          <w:jc w:val="center"/>
        </w:trPr>
        <w:tc>
          <w:tcPr>
            <w:tcW w:w="1171"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kern w:val="2"/>
                <w:sz w:val="24"/>
                <w:szCs w:val="24"/>
                <w:lang w:eastAsia="zh-CN"/>
              </w:rPr>
              <w:t>4b类</w:t>
            </w:r>
          </w:p>
        </w:tc>
        <w:tc>
          <w:tcPr>
            <w:tcW w:w="1707" w:type="dxa"/>
            <w:vAlign w:val="center"/>
          </w:tcPr>
          <w:p w:rsidR="00DC1233" w:rsidRDefault="00F21795">
            <w:pPr>
              <w:autoSpaceDE w:val="0"/>
              <w:snapToGrid w:val="0"/>
              <w:spacing w:line="260" w:lineRule="exact"/>
              <w:jc w:val="center"/>
              <w:rPr>
                <w:rFonts w:ascii="宋体" w:hAnsi="宋体"/>
                <w:kern w:val="2"/>
                <w:sz w:val="24"/>
                <w:szCs w:val="24"/>
                <w:lang w:eastAsia="zh-CN"/>
              </w:rPr>
            </w:pPr>
            <w:r>
              <w:rPr>
                <w:rFonts w:ascii="宋体" w:hAnsi="宋体"/>
                <w:kern w:val="2"/>
                <w:sz w:val="24"/>
                <w:szCs w:val="24"/>
                <w:lang w:eastAsia="zh-CN"/>
              </w:rPr>
              <w:t>铁路干线</w:t>
            </w:r>
          </w:p>
        </w:tc>
        <w:tc>
          <w:tcPr>
            <w:tcW w:w="6186" w:type="dxa"/>
            <w:vAlign w:val="center"/>
          </w:tcPr>
          <w:p w:rsidR="00DC1233" w:rsidRDefault="00F21795">
            <w:pPr>
              <w:autoSpaceDE w:val="0"/>
              <w:snapToGrid w:val="0"/>
              <w:spacing w:line="300" w:lineRule="exact"/>
              <w:jc w:val="both"/>
              <w:rPr>
                <w:rFonts w:ascii="宋体" w:hAnsi="宋体"/>
                <w:kern w:val="2"/>
                <w:sz w:val="24"/>
                <w:szCs w:val="24"/>
                <w:lang w:eastAsia="zh-CN"/>
              </w:rPr>
            </w:pPr>
            <w:r>
              <w:rPr>
                <w:rFonts w:ascii="宋体" w:hAnsi="宋体" w:hint="eastAsia"/>
                <w:kern w:val="2"/>
                <w:sz w:val="24"/>
                <w:szCs w:val="24"/>
                <w:lang w:eastAsia="zh-CN"/>
              </w:rPr>
              <w:t>武九铁路、武黄城际、</w:t>
            </w:r>
            <w:r>
              <w:rPr>
                <w:rFonts w:ascii="宋体" w:hAnsi="宋体" w:hint="eastAsia"/>
                <w:sz w:val="24"/>
                <w:szCs w:val="24"/>
                <w:lang w:eastAsia="zh-CN"/>
              </w:rPr>
              <w:t>程潮至鄂州球团厂</w:t>
            </w:r>
            <w:r>
              <w:rPr>
                <w:rFonts w:ascii="宋体" w:hAnsi="宋体" w:hint="eastAsia"/>
                <w:kern w:val="2"/>
                <w:sz w:val="24"/>
                <w:szCs w:val="24"/>
                <w:lang w:eastAsia="zh-CN"/>
              </w:rPr>
              <w:t>沿线的两侧区域</w:t>
            </w:r>
            <w:r>
              <w:rPr>
                <w:rFonts w:ascii="宋体" w:hAnsi="宋体"/>
                <w:kern w:val="2"/>
                <w:sz w:val="24"/>
                <w:szCs w:val="24"/>
                <w:lang w:eastAsia="zh-CN"/>
              </w:rPr>
              <w:t>。</w:t>
            </w:r>
          </w:p>
        </w:tc>
      </w:tr>
    </w:tbl>
    <w:p w:rsidR="00DC1233" w:rsidRDefault="00F21795" w:rsidP="00907588">
      <w:pPr>
        <w:spacing w:afterLines="20"/>
        <w:ind w:firstLineChars="200" w:firstLine="420"/>
        <w:jc w:val="both"/>
        <w:rPr>
          <w:rFonts w:ascii="宋体" w:hAnsi="宋体" w:cs="宋体"/>
          <w:lang w:eastAsia="zh-CN"/>
        </w:rPr>
      </w:pPr>
      <w:r>
        <w:rPr>
          <w:rFonts w:ascii="宋体" w:hAnsi="宋体" w:cs="宋体" w:hint="eastAsia"/>
          <w:sz w:val="21"/>
          <w:szCs w:val="21"/>
          <w:lang w:eastAsia="zh-CN"/>
        </w:rPr>
        <w:t>备注：</w:t>
      </w:r>
      <w:r>
        <w:rPr>
          <w:rFonts w:ascii="宋体" w:hAnsi="宋体" w:cs="宋体"/>
          <w:sz w:val="21"/>
          <w:szCs w:val="21"/>
          <w:lang w:eastAsia="zh-CN"/>
        </w:rPr>
        <w:t>位于交通干线两侧一定距离内的噪声敏感建筑物执行4类声环境功能区要求。当临街建筑高于三层楼房以上（含三层）时，将临街建筑面向交通干线一侧至交通干线边界线的区域定为4a</w:t>
      </w:r>
      <w:proofErr w:type="gramStart"/>
      <w:r>
        <w:rPr>
          <w:rFonts w:ascii="宋体" w:hAnsi="宋体" w:cs="宋体"/>
          <w:sz w:val="21"/>
          <w:szCs w:val="21"/>
          <w:lang w:eastAsia="zh-CN"/>
        </w:rPr>
        <w:t>类声环境</w:t>
      </w:r>
      <w:proofErr w:type="gramEnd"/>
      <w:r>
        <w:rPr>
          <w:rFonts w:ascii="宋体" w:hAnsi="宋体" w:cs="宋体"/>
          <w:sz w:val="21"/>
          <w:szCs w:val="21"/>
          <w:lang w:eastAsia="zh-CN"/>
        </w:rPr>
        <w:t>功能区</w:t>
      </w:r>
      <w:r>
        <w:rPr>
          <w:rFonts w:ascii="宋体" w:hAnsi="宋体" w:cs="宋体"/>
          <w:lang w:eastAsia="zh-CN"/>
        </w:rPr>
        <w:t>。</w:t>
      </w:r>
    </w:p>
    <w:p w:rsidR="00DC1233" w:rsidRDefault="00C772A1">
      <w:pPr>
        <w:pStyle w:val="1"/>
        <w:spacing w:line="540" w:lineRule="exact"/>
        <w:ind w:firstLineChars="200" w:firstLine="600"/>
        <w:jc w:val="left"/>
        <w:rPr>
          <w:b w:val="0"/>
          <w:sz w:val="30"/>
          <w:szCs w:val="30"/>
          <w:lang w:eastAsia="zh-CN"/>
        </w:rPr>
      </w:pPr>
      <w:bookmarkStart w:id="34" w:name="_Toc28252703"/>
      <w:r>
        <w:rPr>
          <w:rFonts w:hint="eastAsia"/>
          <w:b w:val="0"/>
          <w:sz w:val="30"/>
          <w:szCs w:val="30"/>
          <w:lang w:eastAsia="zh-CN"/>
        </w:rPr>
        <w:t>六</w:t>
      </w:r>
      <w:r w:rsidR="00F21795">
        <w:rPr>
          <w:b w:val="0"/>
          <w:sz w:val="30"/>
          <w:szCs w:val="30"/>
          <w:lang w:eastAsia="zh-CN"/>
        </w:rPr>
        <w:t>、区划说明</w:t>
      </w:r>
      <w:bookmarkEnd w:id="34"/>
    </w:p>
    <w:p w:rsidR="00DC1233" w:rsidRDefault="00F21795">
      <w:pPr>
        <w:pStyle w:val="1"/>
        <w:spacing w:line="540" w:lineRule="exact"/>
        <w:ind w:firstLineChars="200" w:firstLine="640"/>
        <w:jc w:val="left"/>
        <w:rPr>
          <w:b w:val="0"/>
          <w:sz w:val="30"/>
          <w:szCs w:val="30"/>
          <w:lang w:eastAsia="zh-CN"/>
        </w:rPr>
      </w:pPr>
      <w:bookmarkStart w:id="35" w:name="_Toc28252447"/>
      <w:bookmarkStart w:id="36" w:name="_Toc28252704"/>
      <w:r>
        <w:rPr>
          <w:rFonts w:ascii="仿宋_GB2312" w:eastAsia="仿宋_GB2312" w:hint="eastAsia"/>
          <w:b w:val="0"/>
          <w:lang w:eastAsia="zh-CN"/>
        </w:rPr>
        <w:t>1</w:t>
      </w:r>
      <w:r w:rsidR="00790B25">
        <w:rPr>
          <w:rFonts w:ascii="仿宋_GB2312" w:eastAsia="仿宋_GB2312" w:hint="eastAsia"/>
          <w:b w:val="0"/>
          <w:lang w:eastAsia="zh-CN"/>
        </w:rPr>
        <w:t>.</w:t>
      </w:r>
      <w:r>
        <w:rPr>
          <w:rFonts w:ascii="仿宋_GB2312" w:eastAsia="仿宋_GB2312" w:hint="eastAsia"/>
          <w:b w:val="0"/>
          <w:lang w:eastAsia="zh-CN"/>
        </w:rPr>
        <w:t>本区划方案自正式发</w:t>
      </w:r>
      <w:r w:rsidR="004012B3">
        <w:rPr>
          <w:rFonts w:ascii="仿宋_GB2312" w:eastAsia="仿宋_GB2312" w:hint="eastAsia"/>
          <w:b w:val="0"/>
          <w:lang w:eastAsia="zh-CN"/>
        </w:rPr>
        <w:t>布之日起实施。《鄂州市城市区域环境噪声标准适用区划》（鄂州政办[</w:t>
      </w:r>
      <w:r>
        <w:rPr>
          <w:rFonts w:ascii="仿宋_GB2312" w:eastAsia="仿宋_GB2312" w:hint="eastAsia"/>
          <w:b w:val="0"/>
          <w:lang w:eastAsia="zh-CN"/>
        </w:rPr>
        <w:t>1</w:t>
      </w:r>
      <w:r>
        <w:rPr>
          <w:rFonts w:ascii="仿宋_GB2312" w:eastAsia="仿宋_GB2312"/>
          <w:b w:val="0"/>
          <w:lang w:eastAsia="zh-CN"/>
        </w:rPr>
        <w:t>997</w:t>
      </w:r>
      <w:r w:rsidR="004012B3">
        <w:rPr>
          <w:rFonts w:ascii="仿宋_GB2312" w:eastAsia="仿宋_GB2312" w:hint="eastAsia"/>
          <w:b w:val="0"/>
          <w:lang w:eastAsia="zh-CN"/>
        </w:rPr>
        <w:t>]</w:t>
      </w:r>
      <w:r>
        <w:rPr>
          <w:rFonts w:ascii="仿宋_GB2312" w:eastAsia="仿宋_GB2312"/>
          <w:b w:val="0"/>
          <w:lang w:eastAsia="zh-CN"/>
        </w:rPr>
        <w:t>78</w:t>
      </w:r>
      <w:r>
        <w:rPr>
          <w:rFonts w:ascii="仿宋_GB2312" w:eastAsia="仿宋_GB2312" w:hint="eastAsia"/>
          <w:b w:val="0"/>
          <w:lang w:eastAsia="zh-CN"/>
        </w:rPr>
        <w:t>号）及《鄂州市中心城区声环境功能区划调整报告（20</w:t>
      </w:r>
      <w:r>
        <w:rPr>
          <w:rFonts w:ascii="仿宋_GB2312" w:eastAsia="仿宋_GB2312"/>
          <w:b w:val="0"/>
          <w:lang w:eastAsia="zh-CN"/>
        </w:rPr>
        <w:t>03</w:t>
      </w:r>
      <w:r>
        <w:rPr>
          <w:rFonts w:ascii="仿宋_GB2312" w:eastAsia="仿宋_GB2312" w:hint="eastAsia"/>
          <w:b w:val="0"/>
          <w:lang w:eastAsia="zh-CN"/>
        </w:rPr>
        <w:t>年）》同时废止。</w:t>
      </w:r>
      <w:bookmarkEnd w:id="35"/>
      <w:bookmarkEnd w:id="36"/>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00790B25">
        <w:rPr>
          <w:rFonts w:ascii="仿宋_GB2312" w:eastAsia="仿宋_GB2312" w:hint="eastAsia"/>
          <w:sz w:val="32"/>
          <w:szCs w:val="32"/>
          <w:lang w:eastAsia="zh-CN"/>
        </w:rPr>
        <w:t>.</w:t>
      </w:r>
      <w:r>
        <w:rPr>
          <w:rFonts w:ascii="仿宋_GB2312" w:eastAsia="仿宋_GB2312" w:hint="eastAsia"/>
          <w:sz w:val="32"/>
          <w:szCs w:val="32"/>
          <w:lang w:eastAsia="zh-CN"/>
        </w:rPr>
        <w:t>本方案</w:t>
      </w:r>
      <w:proofErr w:type="gramStart"/>
      <w:r>
        <w:rPr>
          <w:rFonts w:ascii="仿宋_GB2312" w:eastAsia="仿宋_GB2312" w:hint="eastAsia"/>
          <w:sz w:val="32"/>
          <w:szCs w:val="32"/>
          <w:lang w:eastAsia="zh-CN"/>
        </w:rPr>
        <w:t>区划未</w:t>
      </w:r>
      <w:proofErr w:type="gramEnd"/>
      <w:r>
        <w:rPr>
          <w:rFonts w:ascii="仿宋_GB2312" w:eastAsia="仿宋_GB2312" w:hint="eastAsia"/>
          <w:sz w:val="32"/>
          <w:szCs w:val="32"/>
          <w:lang w:eastAsia="zh-CN"/>
        </w:rPr>
        <w:t>覆盖的我市其他建成区区域由所在地区级环境保护行政管理部门参照此方案进行声功能区划定，并报鄂州市生态环境局备案。</w:t>
      </w:r>
    </w:p>
    <w:p w:rsidR="00DC1233" w:rsidRDefault="00F21795">
      <w:pPr>
        <w:adjustRightInd w:val="0"/>
        <w:snapToGrid w:val="0"/>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00790B25">
        <w:rPr>
          <w:rFonts w:ascii="仿宋_GB2312" w:eastAsia="仿宋_GB2312" w:hint="eastAsia"/>
          <w:sz w:val="32"/>
          <w:szCs w:val="32"/>
          <w:lang w:eastAsia="zh-CN"/>
        </w:rPr>
        <w:t>.</w:t>
      </w:r>
      <w:r>
        <w:rPr>
          <w:rFonts w:ascii="仿宋_GB2312" w:eastAsia="仿宋_GB2312" w:hint="eastAsia"/>
          <w:sz w:val="32"/>
          <w:szCs w:val="32"/>
          <w:lang w:eastAsia="zh-CN"/>
        </w:rPr>
        <w:t>本区划文本及图件不作为定界依据。本区划文本及图件根据用地现状确定，规划中的产业园区、道路等须</w:t>
      </w:r>
      <w:proofErr w:type="gramStart"/>
      <w:r>
        <w:rPr>
          <w:rFonts w:ascii="仿宋_GB2312" w:eastAsia="仿宋_GB2312" w:hint="eastAsia"/>
          <w:sz w:val="32"/>
          <w:szCs w:val="32"/>
          <w:lang w:eastAsia="zh-CN"/>
        </w:rPr>
        <w:t>待规划</w:t>
      </w:r>
      <w:proofErr w:type="gramEnd"/>
      <w:r>
        <w:rPr>
          <w:rFonts w:ascii="仿宋_GB2312" w:eastAsia="仿宋_GB2312" w:hint="eastAsia"/>
          <w:sz w:val="32"/>
          <w:szCs w:val="32"/>
          <w:lang w:eastAsia="zh-CN"/>
        </w:rPr>
        <w:t>批准</w:t>
      </w:r>
      <w:r>
        <w:rPr>
          <w:rFonts w:ascii="仿宋_GB2312" w:eastAsia="仿宋_GB2312" w:hint="eastAsia"/>
          <w:sz w:val="32"/>
          <w:szCs w:val="32"/>
          <w:lang w:eastAsia="zh-CN"/>
        </w:rPr>
        <w:lastRenderedPageBreak/>
        <w:t>实施、项目竣工验收后再进行划分或调整。</w:t>
      </w:r>
    </w:p>
    <w:p w:rsidR="00DC1233" w:rsidRDefault="00F21795">
      <w:pPr>
        <w:spacing w:line="540" w:lineRule="exact"/>
        <w:rPr>
          <w:rFonts w:ascii="仿宋_GB2312" w:eastAsia="仿宋_GB2312" w:hAnsi="宋体"/>
          <w:sz w:val="32"/>
          <w:szCs w:val="32"/>
          <w:lang w:eastAsia="zh-CN"/>
        </w:rPr>
      </w:pPr>
      <w:r>
        <w:rPr>
          <w:rFonts w:ascii="仿宋_GB2312" w:eastAsia="仿宋_GB2312" w:hAnsi="宋体" w:hint="eastAsia"/>
          <w:sz w:val="32"/>
          <w:szCs w:val="32"/>
          <w:lang w:eastAsia="zh-CN"/>
        </w:rPr>
        <w:t xml:space="preserve">　　4</w:t>
      </w:r>
      <w:r w:rsidR="00790B25">
        <w:rPr>
          <w:rFonts w:ascii="仿宋_GB2312" w:eastAsia="仿宋_GB2312" w:hAnsi="宋体" w:hint="eastAsia"/>
          <w:sz w:val="32"/>
          <w:szCs w:val="32"/>
          <w:lang w:eastAsia="zh-CN"/>
        </w:rPr>
        <w:t>.</w:t>
      </w:r>
      <w:r>
        <w:rPr>
          <w:rFonts w:ascii="仿宋_GB2312" w:eastAsia="仿宋_GB2312" w:hAnsi="宋体" w:hint="eastAsia"/>
          <w:sz w:val="32"/>
          <w:szCs w:val="32"/>
          <w:lang w:eastAsia="zh-CN"/>
        </w:rPr>
        <w:t>机场不适用于本区划。机场周围区域内除飞机外的交通运输、工业生产、建筑施工和社会生活噪声源，应执行其所在本</w:t>
      </w:r>
      <w:proofErr w:type="gramStart"/>
      <w:r>
        <w:rPr>
          <w:rFonts w:ascii="仿宋_GB2312" w:eastAsia="仿宋_GB2312" w:hAnsi="宋体" w:hint="eastAsia"/>
          <w:sz w:val="32"/>
          <w:szCs w:val="32"/>
          <w:lang w:eastAsia="zh-CN"/>
        </w:rPr>
        <w:t>区划声</w:t>
      </w:r>
      <w:proofErr w:type="gramEnd"/>
      <w:r>
        <w:rPr>
          <w:rFonts w:ascii="仿宋_GB2312" w:eastAsia="仿宋_GB2312" w:hAnsi="宋体" w:hint="eastAsia"/>
          <w:sz w:val="32"/>
          <w:szCs w:val="32"/>
          <w:lang w:eastAsia="zh-CN"/>
        </w:rPr>
        <w:t>环境功能区对应的噪声排放标准；飞机起降与地面滑行过程中产生的噪声，执行《机场周围飞机噪声环境标准》（GB9660-88）要求。</w:t>
      </w:r>
    </w:p>
    <w:p w:rsidR="00DC1233" w:rsidRDefault="00F21795">
      <w:pPr>
        <w:spacing w:line="54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机场周围区域指机场周围受飞机通过（起飞、降落、低空飞越）噪声影响的区域，以经批准的相关环境影响评价文件中所确定的区域为准。</w:t>
      </w:r>
    </w:p>
    <w:p w:rsidR="00DC1233" w:rsidRDefault="00F21795">
      <w:pPr>
        <w:widowControl/>
        <w:shd w:val="clear" w:color="auto" w:fill="FFFFFF"/>
        <w:spacing w:line="54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5</w:t>
      </w:r>
      <w:r w:rsidR="00790B25">
        <w:rPr>
          <w:rFonts w:ascii="仿宋_GB2312" w:eastAsia="仿宋_GB2312" w:hint="eastAsia"/>
          <w:sz w:val="32"/>
          <w:szCs w:val="32"/>
          <w:lang w:eastAsia="zh-CN"/>
        </w:rPr>
        <w:t>.</w:t>
      </w:r>
      <w:r>
        <w:rPr>
          <w:rFonts w:ascii="仿宋_GB2312" w:eastAsia="仿宋_GB2312" w:hint="eastAsia"/>
          <w:sz w:val="32"/>
          <w:szCs w:val="32"/>
          <w:lang w:eastAsia="zh-CN"/>
        </w:rPr>
        <w:t>本区划由鄂州市生态环境局负责解释。</w:t>
      </w:r>
    </w:p>
    <w:p w:rsidR="00DC1233" w:rsidRDefault="00DC1233">
      <w:pPr>
        <w:adjustRightInd w:val="0"/>
        <w:snapToGrid w:val="0"/>
        <w:spacing w:line="540" w:lineRule="exact"/>
        <w:ind w:firstLineChars="200" w:firstLine="640"/>
        <w:jc w:val="both"/>
        <w:rPr>
          <w:rFonts w:ascii="仿宋_GB2312" w:eastAsia="仿宋_GB2312"/>
          <w:sz w:val="32"/>
          <w:szCs w:val="32"/>
          <w:lang w:eastAsia="zh-CN"/>
        </w:rPr>
      </w:pPr>
    </w:p>
    <w:p w:rsidR="00DC1233" w:rsidRDefault="00F21795" w:rsidP="00907588">
      <w:pPr>
        <w:adjustRightInd w:val="0"/>
        <w:snapToGrid w:val="0"/>
        <w:spacing w:beforeLines="100" w:line="58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附件：鄂州市城市</w:t>
      </w:r>
      <w:proofErr w:type="gramStart"/>
      <w:r>
        <w:rPr>
          <w:rFonts w:ascii="仿宋_GB2312" w:eastAsia="仿宋_GB2312" w:hint="eastAsia"/>
          <w:sz w:val="32"/>
          <w:szCs w:val="32"/>
          <w:lang w:eastAsia="zh-CN"/>
        </w:rPr>
        <w:t>区域声</w:t>
      </w:r>
      <w:proofErr w:type="gramEnd"/>
      <w:r>
        <w:rPr>
          <w:rFonts w:ascii="仿宋_GB2312" w:eastAsia="仿宋_GB2312" w:hint="eastAsia"/>
          <w:sz w:val="32"/>
          <w:szCs w:val="32"/>
          <w:lang w:eastAsia="zh-CN"/>
        </w:rPr>
        <w:t>环境功能区划图</w:t>
      </w:r>
    </w:p>
    <w:p w:rsidR="00DC1233" w:rsidRDefault="00DC1233">
      <w:pPr>
        <w:adjustRightInd w:val="0"/>
        <w:snapToGrid w:val="0"/>
        <w:spacing w:line="560" w:lineRule="exact"/>
        <w:ind w:firstLineChars="200" w:firstLine="640"/>
        <w:jc w:val="both"/>
        <w:rPr>
          <w:rFonts w:ascii="仿宋_GB2312" w:eastAsia="仿宋_GB2312"/>
          <w:sz w:val="32"/>
          <w:szCs w:val="32"/>
          <w:lang w:eastAsia="zh-CN"/>
        </w:rPr>
        <w:sectPr w:rsidR="00DC1233">
          <w:footerReference w:type="default" r:id="rId10"/>
          <w:pgSz w:w="11910" w:h="16840"/>
          <w:pgMar w:top="1871" w:right="1474" w:bottom="1531" w:left="1587" w:header="0" w:footer="896" w:gutter="0"/>
          <w:pgNumType w:fmt="numberInDash"/>
          <w:cols w:space="720"/>
        </w:sectPr>
      </w:pPr>
    </w:p>
    <w:p w:rsidR="00DC1233" w:rsidRDefault="00F21795">
      <w:pPr>
        <w:jc w:val="center"/>
        <w:rPr>
          <w:b/>
          <w:lang w:eastAsia="zh-CN"/>
        </w:rPr>
      </w:pPr>
      <w:bookmarkStart w:id="37" w:name="_Toc25848856"/>
      <w:r>
        <w:rPr>
          <w:rFonts w:hint="eastAsia"/>
          <w:b/>
          <w:sz w:val="28"/>
          <w:szCs w:val="28"/>
          <w:lang w:eastAsia="zh-CN"/>
        </w:rPr>
        <w:lastRenderedPageBreak/>
        <w:t>附件：鄂州市城市</w:t>
      </w:r>
      <w:proofErr w:type="gramStart"/>
      <w:r>
        <w:rPr>
          <w:rFonts w:hint="eastAsia"/>
          <w:b/>
          <w:sz w:val="28"/>
          <w:szCs w:val="28"/>
          <w:lang w:eastAsia="zh-CN"/>
        </w:rPr>
        <w:t>区域声</w:t>
      </w:r>
      <w:proofErr w:type="gramEnd"/>
      <w:r>
        <w:rPr>
          <w:rFonts w:hint="eastAsia"/>
          <w:b/>
          <w:sz w:val="28"/>
          <w:szCs w:val="28"/>
          <w:lang w:eastAsia="zh-CN"/>
        </w:rPr>
        <w:t>环境功能区划图</w:t>
      </w:r>
      <w:bookmarkEnd w:id="37"/>
    </w:p>
    <w:p w:rsidR="00DC1233" w:rsidRDefault="00F21795">
      <w:pPr>
        <w:pStyle w:val="2"/>
        <w:ind w:left="0"/>
        <w:rPr>
          <w:lang w:eastAsia="zh-CN"/>
        </w:rPr>
      </w:pPr>
      <w:r>
        <w:rPr>
          <w:noProof/>
          <w:lang w:eastAsia="zh-CN"/>
        </w:rPr>
        <w:drawing>
          <wp:inline distT="0" distB="0" distL="0" distR="0">
            <wp:extent cx="8924925" cy="5419725"/>
            <wp:effectExtent l="19050" t="0" r="9525" b="0"/>
            <wp:docPr id="1" name="图片 1" descr="鄂州市城市区域声环境功能区划图2019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鄂州市城市区域声环境功能区划图20191217"/>
                    <pic:cNvPicPr>
                      <a:picLocks noChangeAspect="1" noChangeArrowheads="1"/>
                    </pic:cNvPicPr>
                  </pic:nvPicPr>
                  <pic:blipFill>
                    <a:blip r:embed="rId11" cstate="print"/>
                    <a:srcRect/>
                    <a:stretch>
                      <a:fillRect/>
                    </a:stretch>
                  </pic:blipFill>
                  <pic:spPr>
                    <a:xfrm>
                      <a:off x="0" y="0"/>
                      <a:ext cx="8924925" cy="5419725"/>
                    </a:xfrm>
                    <a:prstGeom prst="rect">
                      <a:avLst/>
                    </a:prstGeom>
                    <a:noFill/>
                    <a:ln w="9525">
                      <a:noFill/>
                      <a:miter lim="800000"/>
                      <a:headEnd/>
                      <a:tailEnd/>
                    </a:ln>
                  </pic:spPr>
                </pic:pic>
              </a:graphicData>
            </a:graphic>
          </wp:inline>
        </w:drawing>
      </w:r>
    </w:p>
    <w:sectPr w:rsidR="00DC1233" w:rsidSect="00DC1233">
      <w:pgSz w:w="16840" w:h="11910" w:orient="landscape"/>
      <w:pgMar w:top="1162" w:right="1259" w:bottom="1599" w:left="1542" w:header="0" w:footer="1066"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AF" w:rsidRDefault="004A6DAF" w:rsidP="00DC1233">
      <w:r>
        <w:separator/>
      </w:r>
    </w:p>
  </w:endnote>
  <w:endnote w:type="continuationSeparator" w:id="0">
    <w:p w:rsidR="004A6DAF" w:rsidRDefault="004A6DAF" w:rsidP="00DC1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33" w:rsidRDefault="00650D36">
    <w:pPr>
      <w:pStyle w:val="a5"/>
      <w:jc w:val="center"/>
      <w:rPr>
        <w:rFonts w:ascii="宋体" w:hAnsi="宋体"/>
        <w:sz w:val="24"/>
        <w:szCs w:val="24"/>
      </w:rPr>
    </w:pPr>
    <w:r w:rsidRPr="00650D36">
      <w:rPr>
        <w:sz w:val="24"/>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59264;mso-wrap-style:none;mso-position-horizontal:outside;mso-position-horizontal-relative:margin" filled="f" stroked="f">
          <v:textbox style="mso-fit-shape-to-text:t" inset="0,0,0,0">
            <w:txbxContent>
              <w:p w:rsidR="00DC1233" w:rsidRDefault="00650D36">
                <w:pPr>
                  <w:pStyle w:val="a5"/>
                  <w:jc w:val="center"/>
                </w:pPr>
                <w:r>
                  <w:rPr>
                    <w:rFonts w:ascii="宋体" w:hAnsi="宋体"/>
                    <w:sz w:val="24"/>
                    <w:szCs w:val="24"/>
                  </w:rPr>
                  <w:fldChar w:fldCharType="begin"/>
                </w:r>
                <w:r w:rsidR="00F21795">
                  <w:rPr>
                    <w:rFonts w:ascii="宋体" w:hAnsi="宋体"/>
                    <w:sz w:val="24"/>
                    <w:szCs w:val="24"/>
                  </w:rPr>
                  <w:instrText>PAGE   \* MERGEFORMAT</w:instrText>
                </w:r>
                <w:r>
                  <w:rPr>
                    <w:rFonts w:ascii="宋体" w:hAnsi="宋体"/>
                    <w:sz w:val="24"/>
                    <w:szCs w:val="24"/>
                  </w:rPr>
                  <w:fldChar w:fldCharType="separate"/>
                </w:r>
                <w:r w:rsidR="00907588" w:rsidRPr="00907588">
                  <w:rPr>
                    <w:rFonts w:ascii="宋体" w:hAnsi="宋体"/>
                    <w:noProof/>
                    <w:sz w:val="24"/>
                    <w:szCs w:val="24"/>
                    <w:lang w:val="zh-CN" w:eastAsia="zh-CN"/>
                  </w:rPr>
                  <w:t>-</w:t>
                </w:r>
                <w:r w:rsidR="00907588">
                  <w:rPr>
                    <w:rFonts w:ascii="宋体" w:hAnsi="宋体"/>
                    <w:noProof/>
                    <w:sz w:val="24"/>
                    <w:szCs w:val="24"/>
                  </w:rPr>
                  <w:t xml:space="preserve"> 3 -</w:t>
                </w:r>
                <w:r>
                  <w:rPr>
                    <w:rFonts w:ascii="宋体" w:hAnsi="宋体"/>
                    <w:sz w:val="24"/>
                    <w:szCs w:val="24"/>
                  </w:rPr>
                  <w:fldChar w:fldCharType="end"/>
                </w:r>
              </w:p>
            </w:txbxContent>
          </v:textbox>
          <w10:wrap anchorx="margin"/>
        </v:shape>
      </w:pict>
    </w:r>
  </w:p>
  <w:p w:rsidR="00DC1233" w:rsidRDefault="00DC123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AF" w:rsidRDefault="004A6DAF" w:rsidP="00DC1233">
      <w:r>
        <w:separator/>
      </w:r>
    </w:p>
  </w:footnote>
  <w:footnote w:type="continuationSeparator" w:id="0">
    <w:p w:rsidR="004A6DAF" w:rsidRDefault="004A6DAF" w:rsidP="00DC1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useFELayout/>
  </w:compat>
  <w:rsids>
    <w:rsidRoot w:val="00CB3D66"/>
    <w:rsid w:val="00000FE4"/>
    <w:rsid w:val="000016AD"/>
    <w:rsid w:val="00002379"/>
    <w:rsid w:val="0000598F"/>
    <w:rsid w:val="00005B17"/>
    <w:rsid w:val="00007480"/>
    <w:rsid w:val="00012CF0"/>
    <w:rsid w:val="000271C0"/>
    <w:rsid w:val="00032D04"/>
    <w:rsid w:val="0003427C"/>
    <w:rsid w:val="00036C37"/>
    <w:rsid w:val="0004062F"/>
    <w:rsid w:val="000434DB"/>
    <w:rsid w:val="000501FC"/>
    <w:rsid w:val="00061C83"/>
    <w:rsid w:val="00065D14"/>
    <w:rsid w:val="00067ABF"/>
    <w:rsid w:val="0007792F"/>
    <w:rsid w:val="00080ECC"/>
    <w:rsid w:val="00084C28"/>
    <w:rsid w:val="00084DCB"/>
    <w:rsid w:val="000911A8"/>
    <w:rsid w:val="00091F3C"/>
    <w:rsid w:val="00093B50"/>
    <w:rsid w:val="000941D5"/>
    <w:rsid w:val="00094DF4"/>
    <w:rsid w:val="00095D87"/>
    <w:rsid w:val="00097AF8"/>
    <w:rsid w:val="000A027A"/>
    <w:rsid w:val="000A45F4"/>
    <w:rsid w:val="000A5924"/>
    <w:rsid w:val="000A5F14"/>
    <w:rsid w:val="000A6FB1"/>
    <w:rsid w:val="000B111C"/>
    <w:rsid w:val="000C29E2"/>
    <w:rsid w:val="000C5037"/>
    <w:rsid w:val="000C65BF"/>
    <w:rsid w:val="000C750D"/>
    <w:rsid w:val="000D1CA3"/>
    <w:rsid w:val="000D28FB"/>
    <w:rsid w:val="000D2C80"/>
    <w:rsid w:val="000E781C"/>
    <w:rsid w:val="000E7F76"/>
    <w:rsid w:val="000F427C"/>
    <w:rsid w:val="000F6268"/>
    <w:rsid w:val="00100DA1"/>
    <w:rsid w:val="00101E8F"/>
    <w:rsid w:val="00102196"/>
    <w:rsid w:val="00104C24"/>
    <w:rsid w:val="00105A09"/>
    <w:rsid w:val="001067F7"/>
    <w:rsid w:val="00106BE0"/>
    <w:rsid w:val="001135C0"/>
    <w:rsid w:val="00115442"/>
    <w:rsid w:val="00121F5A"/>
    <w:rsid w:val="00122FDC"/>
    <w:rsid w:val="00123CD3"/>
    <w:rsid w:val="0012401F"/>
    <w:rsid w:val="00125AC9"/>
    <w:rsid w:val="00130806"/>
    <w:rsid w:val="001419CB"/>
    <w:rsid w:val="00147CF4"/>
    <w:rsid w:val="00162B2D"/>
    <w:rsid w:val="0016358D"/>
    <w:rsid w:val="00165065"/>
    <w:rsid w:val="00165F1F"/>
    <w:rsid w:val="0017013C"/>
    <w:rsid w:val="00172FCC"/>
    <w:rsid w:val="00183C06"/>
    <w:rsid w:val="00184C6E"/>
    <w:rsid w:val="001858D0"/>
    <w:rsid w:val="001873FA"/>
    <w:rsid w:val="0019661D"/>
    <w:rsid w:val="001A03B8"/>
    <w:rsid w:val="001A07F0"/>
    <w:rsid w:val="001A3DEA"/>
    <w:rsid w:val="001A4FDE"/>
    <w:rsid w:val="001C5DE3"/>
    <w:rsid w:val="001D24E0"/>
    <w:rsid w:val="001D331D"/>
    <w:rsid w:val="001D34C7"/>
    <w:rsid w:val="001E4F85"/>
    <w:rsid w:val="001E53A1"/>
    <w:rsid w:val="001E631C"/>
    <w:rsid w:val="001F07FF"/>
    <w:rsid w:val="001F317A"/>
    <w:rsid w:val="001F3EFB"/>
    <w:rsid w:val="001F45F2"/>
    <w:rsid w:val="002029D5"/>
    <w:rsid w:val="00207709"/>
    <w:rsid w:val="00211990"/>
    <w:rsid w:val="00211AC7"/>
    <w:rsid w:val="00211BF4"/>
    <w:rsid w:val="00220611"/>
    <w:rsid w:val="00220831"/>
    <w:rsid w:val="0022326A"/>
    <w:rsid w:val="00223D31"/>
    <w:rsid w:val="002268A8"/>
    <w:rsid w:val="00226A39"/>
    <w:rsid w:val="00240CF7"/>
    <w:rsid w:val="00242CCE"/>
    <w:rsid w:val="002432B3"/>
    <w:rsid w:val="00245BDD"/>
    <w:rsid w:val="00246F51"/>
    <w:rsid w:val="00250911"/>
    <w:rsid w:val="00253CCC"/>
    <w:rsid w:val="0026045A"/>
    <w:rsid w:val="0026421E"/>
    <w:rsid w:val="00266EEB"/>
    <w:rsid w:val="002726ED"/>
    <w:rsid w:val="00274056"/>
    <w:rsid w:val="00286335"/>
    <w:rsid w:val="0029421C"/>
    <w:rsid w:val="00297728"/>
    <w:rsid w:val="002A42AA"/>
    <w:rsid w:val="002A44B9"/>
    <w:rsid w:val="002A4541"/>
    <w:rsid w:val="002A638E"/>
    <w:rsid w:val="002C32F5"/>
    <w:rsid w:val="002C7C4C"/>
    <w:rsid w:val="002D1BFD"/>
    <w:rsid w:val="002D1CCE"/>
    <w:rsid w:val="002D2536"/>
    <w:rsid w:val="002D514D"/>
    <w:rsid w:val="002E1A74"/>
    <w:rsid w:val="002E7BF9"/>
    <w:rsid w:val="002E7F34"/>
    <w:rsid w:val="002F1C39"/>
    <w:rsid w:val="002F1E9E"/>
    <w:rsid w:val="002F5EAE"/>
    <w:rsid w:val="00300B7F"/>
    <w:rsid w:val="003017F5"/>
    <w:rsid w:val="00301BDB"/>
    <w:rsid w:val="003040BA"/>
    <w:rsid w:val="0030685B"/>
    <w:rsid w:val="003121A0"/>
    <w:rsid w:val="0031380B"/>
    <w:rsid w:val="00330641"/>
    <w:rsid w:val="00332461"/>
    <w:rsid w:val="00333904"/>
    <w:rsid w:val="003343B8"/>
    <w:rsid w:val="00335C26"/>
    <w:rsid w:val="00340010"/>
    <w:rsid w:val="003402EF"/>
    <w:rsid w:val="00347C3A"/>
    <w:rsid w:val="003523FC"/>
    <w:rsid w:val="00354B27"/>
    <w:rsid w:val="003569AE"/>
    <w:rsid w:val="003577ED"/>
    <w:rsid w:val="00361033"/>
    <w:rsid w:val="00362385"/>
    <w:rsid w:val="00362525"/>
    <w:rsid w:val="0036406E"/>
    <w:rsid w:val="003707D9"/>
    <w:rsid w:val="003719EF"/>
    <w:rsid w:val="00372999"/>
    <w:rsid w:val="00372CE3"/>
    <w:rsid w:val="003734D0"/>
    <w:rsid w:val="003739AA"/>
    <w:rsid w:val="00373B81"/>
    <w:rsid w:val="0037446A"/>
    <w:rsid w:val="00375532"/>
    <w:rsid w:val="00380D3A"/>
    <w:rsid w:val="00380E0E"/>
    <w:rsid w:val="00382340"/>
    <w:rsid w:val="00382ECF"/>
    <w:rsid w:val="00385F09"/>
    <w:rsid w:val="00387F34"/>
    <w:rsid w:val="0039472F"/>
    <w:rsid w:val="00395941"/>
    <w:rsid w:val="003A2F35"/>
    <w:rsid w:val="003A3459"/>
    <w:rsid w:val="003A7BC6"/>
    <w:rsid w:val="003B4B7E"/>
    <w:rsid w:val="003B7BCB"/>
    <w:rsid w:val="003C6EFD"/>
    <w:rsid w:val="003D3B56"/>
    <w:rsid w:val="003D67AC"/>
    <w:rsid w:val="003E075D"/>
    <w:rsid w:val="003E2570"/>
    <w:rsid w:val="003F64AE"/>
    <w:rsid w:val="00400E26"/>
    <w:rsid w:val="004012B3"/>
    <w:rsid w:val="00407227"/>
    <w:rsid w:val="00407A6F"/>
    <w:rsid w:val="004130FE"/>
    <w:rsid w:val="00413396"/>
    <w:rsid w:val="0042544D"/>
    <w:rsid w:val="004257CC"/>
    <w:rsid w:val="00437423"/>
    <w:rsid w:val="00445798"/>
    <w:rsid w:val="004469A6"/>
    <w:rsid w:val="00447198"/>
    <w:rsid w:val="00447700"/>
    <w:rsid w:val="004731B0"/>
    <w:rsid w:val="00473208"/>
    <w:rsid w:val="00473E2D"/>
    <w:rsid w:val="00484903"/>
    <w:rsid w:val="00486745"/>
    <w:rsid w:val="004904B8"/>
    <w:rsid w:val="00492203"/>
    <w:rsid w:val="004943A4"/>
    <w:rsid w:val="00494C85"/>
    <w:rsid w:val="004A2CF8"/>
    <w:rsid w:val="004A3205"/>
    <w:rsid w:val="004A4E5B"/>
    <w:rsid w:val="004A68EE"/>
    <w:rsid w:val="004A6DAF"/>
    <w:rsid w:val="004C3434"/>
    <w:rsid w:val="004C3A1E"/>
    <w:rsid w:val="004C70E4"/>
    <w:rsid w:val="004C7437"/>
    <w:rsid w:val="004D6E95"/>
    <w:rsid w:val="004E07A5"/>
    <w:rsid w:val="004E0E5D"/>
    <w:rsid w:val="004E36F7"/>
    <w:rsid w:val="004E52D2"/>
    <w:rsid w:val="004E5A10"/>
    <w:rsid w:val="004E6A8C"/>
    <w:rsid w:val="004F3ECB"/>
    <w:rsid w:val="004F6A77"/>
    <w:rsid w:val="005049A7"/>
    <w:rsid w:val="00511808"/>
    <w:rsid w:val="00514622"/>
    <w:rsid w:val="0051582A"/>
    <w:rsid w:val="0052343F"/>
    <w:rsid w:val="005329C0"/>
    <w:rsid w:val="00542E83"/>
    <w:rsid w:val="00545DEB"/>
    <w:rsid w:val="00546DBB"/>
    <w:rsid w:val="0055148D"/>
    <w:rsid w:val="00551D26"/>
    <w:rsid w:val="00552075"/>
    <w:rsid w:val="00552703"/>
    <w:rsid w:val="00553B55"/>
    <w:rsid w:val="00556F76"/>
    <w:rsid w:val="0056507E"/>
    <w:rsid w:val="0056617B"/>
    <w:rsid w:val="005700BC"/>
    <w:rsid w:val="005711AA"/>
    <w:rsid w:val="00571AC1"/>
    <w:rsid w:val="005760D4"/>
    <w:rsid w:val="00580CEE"/>
    <w:rsid w:val="00581897"/>
    <w:rsid w:val="00583B96"/>
    <w:rsid w:val="0058708C"/>
    <w:rsid w:val="00587111"/>
    <w:rsid w:val="005950F5"/>
    <w:rsid w:val="005A2D03"/>
    <w:rsid w:val="005A37EB"/>
    <w:rsid w:val="005A3A2A"/>
    <w:rsid w:val="005B491C"/>
    <w:rsid w:val="005C027F"/>
    <w:rsid w:val="005C0F3B"/>
    <w:rsid w:val="005C116A"/>
    <w:rsid w:val="005C20BE"/>
    <w:rsid w:val="005C6D31"/>
    <w:rsid w:val="005C7BC0"/>
    <w:rsid w:val="005D58C7"/>
    <w:rsid w:val="005E0117"/>
    <w:rsid w:val="005F3FCF"/>
    <w:rsid w:val="005F5155"/>
    <w:rsid w:val="005F68FE"/>
    <w:rsid w:val="00600439"/>
    <w:rsid w:val="006019FF"/>
    <w:rsid w:val="00604357"/>
    <w:rsid w:val="006107A3"/>
    <w:rsid w:val="00615A09"/>
    <w:rsid w:val="006210BD"/>
    <w:rsid w:val="00622B3A"/>
    <w:rsid w:val="00625A5B"/>
    <w:rsid w:val="00626146"/>
    <w:rsid w:val="00626417"/>
    <w:rsid w:val="00635033"/>
    <w:rsid w:val="00635EB8"/>
    <w:rsid w:val="006376F3"/>
    <w:rsid w:val="00643709"/>
    <w:rsid w:val="00645114"/>
    <w:rsid w:val="006508FB"/>
    <w:rsid w:val="00650D36"/>
    <w:rsid w:val="00652900"/>
    <w:rsid w:val="00653042"/>
    <w:rsid w:val="006534A9"/>
    <w:rsid w:val="00653AAA"/>
    <w:rsid w:val="006554A5"/>
    <w:rsid w:val="00657112"/>
    <w:rsid w:val="00660FE2"/>
    <w:rsid w:val="0066165B"/>
    <w:rsid w:val="00670D00"/>
    <w:rsid w:val="00670D80"/>
    <w:rsid w:val="0067280B"/>
    <w:rsid w:val="006728DE"/>
    <w:rsid w:val="0067408B"/>
    <w:rsid w:val="00674DDF"/>
    <w:rsid w:val="00677E24"/>
    <w:rsid w:val="00681100"/>
    <w:rsid w:val="00683809"/>
    <w:rsid w:val="00684147"/>
    <w:rsid w:val="0068719C"/>
    <w:rsid w:val="00687698"/>
    <w:rsid w:val="00687827"/>
    <w:rsid w:val="0069397E"/>
    <w:rsid w:val="00696672"/>
    <w:rsid w:val="0069754A"/>
    <w:rsid w:val="006A08ED"/>
    <w:rsid w:val="006A2DBA"/>
    <w:rsid w:val="006A49EE"/>
    <w:rsid w:val="006A6204"/>
    <w:rsid w:val="006A632F"/>
    <w:rsid w:val="006B22E3"/>
    <w:rsid w:val="006B352E"/>
    <w:rsid w:val="006B474E"/>
    <w:rsid w:val="006B4FDA"/>
    <w:rsid w:val="006B63BB"/>
    <w:rsid w:val="006B7006"/>
    <w:rsid w:val="006C0AD2"/>
    <w:rsid w:val="006C190B"/>
    <w:rsid w:val="006C4DA2"/>
    <w:rsid w:val="006C4E11"/>
    <w:rsid w:val="006C5CBC"/>
    <w:rsid w:val="006D3265"/>
    <w:rsid w:val="006D4A51"/>
    <w:rsid w:val="006E0ED5"/>
    <w:rsid w:val="006E19A4"/>
    <w:rsid w:val="006E3BDA"/>
    <w:rsid w:val="006E627F"/>
    <w:rsid w:val="006F08BF"/>
    <w:rsid w:val="006F273E"/>
    <w:rsid w:val="00702470"/>
    <w:rsid w:val="00703B33"/>
    <w:rsid w:val="00711BBC"/>
    <w:rsid w:val="00711C10"/>
    <w:rsid w:val="0071359C"/>
    <w:rsid w:val="00716FA5"/>
    <w:rsid w:val="007177CC"/>
    <w:rsid w:val="00720ADA"/>
    <w:rsid w:val="00721069"/>
    <w:rsid w:val="0072279D"/>
    <w:rsid w:val="007237B1"/>
    <w:rsid w:val="00727F2B"/>
    <w:rsid w:val="00734CFC"/>
    <w:rsid w:val="007350D1"/>
    <w:rsid w:val="007433F3"/>
    <w:rsid w:val="0074741D"/>
    <w:rsid w:val="00751A7B"/>
    <w:rsid w:val="00756793"/>
    <w:rsid w:val="007567B8"/>
    <w:rsid w:val="00757223"/>
    <w:rsid w:val="00761C58"/>
    <w:rsid w:val="00762EFF"/>
    <w:rsid w:val="00763F32"/>
    <w:rsid w:val="007647AB"/>
    <w:rsid w:val="007649C1"/>
    <w:rsid w:val="00767076"/>
    <w:rsid w:val="00775B0C"/>
    <w:rsid w:val="0078235B"/>
    <w:rsid w:val="0078274B"/>
    <w:rsid w:val="007829DD"/>
    <w:rsid w:val="007843A3"/>
    <w:rsid w:val="007879F1"/>
    <w:rsid w:val="00790B25"/>
    <w:rsid w:val="00793AE9"/>
    <w:rsid w:val="00796235"/>
    <w:rsid w:val="007A0FFC"/>
    <w:rsid w:val="007B7897"/>
    <w:rsid w:val="007C03F9"/>
    <w:rsid w:val="007C48B8"/>
    <w:rsid w:val="007C7294"/>
    <w:rsid w:val="007D420A"/>
    <w:rsid w:val="007E00A0"/>
    <w:rsid w:val="007F0738"/>
    <w:rsid w:val="007F3ED5"/>
    <w:rsid w:val="007F57B0"/>
    <w:rsid w:val="008013CE"/>
    <w:rsid w:val="00802608"/>
    <w:rsid w:val="00805EE7"/>
    <w:rsid w:val="0080606D"/>
    <w:rsid w:val="00807FD6"/>
    <w:rsid w:val="0081316D"/>
    <w:rsid w:val="00822730"/>
    <w:rsid w:val="008237A4"/>
    <w:rsid w:val="00834C9F"/>
    <w:rsid w:val="00842B7C"/>
    <w:rsid w:val="00847167"/>
    <w:rsid w:val="00850DEA"/>
    <w:rsid w:val="0085154B"/>
    <w:rsid w:val="008570D1"/>
    <w:rsid w:val="00871F73"/>
    <w:rsid w:val="00883E74"/>
    <w:rsid w:val="00890A64"/>
    <w:rsid w:val="00891573"/>
    <w:rsid w:val="0089193E"/>
    <w:rsid w:val="0089496C"/>
    <w:rsid w:val="008A5732"/>
    <w:rsid w:val="008A5D47"/>
    <w:rsid w:val="008A729F"/>
    <w:rsid w:val="008B41E1"/>
    <w:rsid w:val="008B57FB"/>
    <w:rsid w:val="008B6642"/>
    <w:rsid w:val="008B7451"/>
    <w:rsid w:val="008C1122"/>
    <w:rsid w:val="008C3B51"/>
    <w:rsid w:val="008C5D55"/>
    <w:rsid w:val="008D0D0F"/>
    <w:rsid w:val="008D3939"/>
    <w:rsid w:val="008D5394"/>
    <w:rsid w:val="008D53ED"/>
    <w:rsid w:val="008D5E58"/>
    <w:rsid w:val="008D74EF"/>
    <w:rsid w:val="008D7692"/>
    <w:rsid w:val="008E1761"/>
    <w:rsid w:val="008E643A"/>
    <w:rsid w:val="008E6E03"/>
    <w:rsid w:val="008F0EF4"/>
    <w:rsid w:val="008F28F3"/>
    <w:rsid w:val="008F3B75"/>
    <w:rsid w:val="008F4630"/>
    <w:rsid w:val="008F516B"/>
    <w:rsid w:val="008F7770"/>
    <w:rsid w:val="00901863"/>
    <w:rsid w:val="00903197"/>
    <w:rsid w:val="00905B1C"/>
    <w:rsid w:val="00907588"/>
    <w:rsid w:val="00907D55"/>
    <w:rsid w:val="0091066B"/>
    <w:rsid w:val="00916192"/>
    <w:rsid w:val="00916C13"/>
    <w:rsid w:val="0092536C"/>
    <w:rsid w:val="00925934"/>
    <w:rsid w:val="009269EC"/>
    <w:rsid w:val="0093377F"/>
    <w:rsid w:val="009408EB"/>
    <w:rsid w:val="0094288E"/>
    <w:rsid w:val="00952009"/>
    <w:rsid w:val="00956702"/>
    <w:rsid w:val="00956D7F"/>
    <w:rsid w:val="0095732D"/>
    <w:rsid w:val="00964B70"/>
    <w:rsid w:val="00964D63"/>
    <w:rsid w:val="00965BE7"/>
    <w:rsid w:val="0096636B"/>
    <w:rsid w:val="00970028"/>
    <w:rsid w:val="00971D0B"/>
    <w:rsid w:val="009720E2"/>
    <w:rsid w:val="00973802"/>
    <w:rsid w:val="00975409"/>
    <w:rsid w:val="009766CF"/>
    <w:rsid w:val="00976C57"/>
    <w:rsid w:val="00977222"/>
    <w:rsid w:val="0097741A"/>
    <w:rsid w:val="00981EA6"/>
    <w:rsid w:val="00983D7C"/>
    <w:rsid w:val="00984264"/>
    <w:rsid w:val="00995C69"/>
    <w:rsid w:val="00997580"/>
    <w:rsid w:val="00997954"/>
    <w:rsid w:val="009A405B"/>
    <w:rsid w:val="009A7060"/>
    <w:rsid w:val="009C45D9"/>
    <w:rsid w:val="009C5444"/>
    <w:rsid w:val="009D12E8"/>
    <w:rsid w:val="009D1A67"/>
    <w:rsid w:val="009D1DFB"/>
    <w:rsid w:val="009D2480"/>
    <w:rsid w:val="009D4EC6"/>
    <w:rsid w:val="009D7CAB"/>
    <w:rsid w:val="009E1640"/>
    <w:rsid w:val="009E48C0"/>
    <w:rsid w:val="009E7CC1"/>
    <w:rsid w:val="009F05FB"/>
    <w:rsid w:val="009F2F82"/>
    <w:rsid w:val="009F7DD4"/>
    <w:rsid w:val="00A010EA"/>
    <w:rsid w:val="00A0315C"/>
    <w:rsid w:val="00A04821"/>
    <w:rsid w:val="00A07B6A"/>
    <w:rsid w:val="00A13B2C"/>
    <w:rsid w:val="00A2324D"/>
    <w:rsid w:val="00A242F2"/>
    <w:rsid w:val="00A25DE7"/>
    <w:rsid w:val="00A273BF"/>
    <w:rsid w:val="00A33252"/>
    <w:rsid w:val="00A3379F"/>
    <w:rsid w:val="00A364A5"/>
    <w:rsid w:val="00A413C4"/>
    <w:rsid w:val="00A41EF4"/>
    <w:rsid w:val="00A4267A"/>
    <w:rsid w:val="00A43E54"/>
    <w:rsid w:val="00A44115"/>
    <w:rsid w:val="00A50ED7"/>
    <w:rsid w:val="00A5102C"/>
    <w:rsid w:val="00A51DF4"/>
    <w:rsid w:val="00A52998"/>
    <w:rsid w:val="00A54B74"/>
    <w:rsid w:val="00A5679C"/>
    <w:rsid w:val="00A571B6"/>
    <w:rsid w:val="00A64B8A"/>
    <w:rsid w:val="00A73E89"/>
    <w:rsid w:val="00A76353"/>
    <w:rsid w:val="00A81ECD"/>
    <w:rsid w:val="00A825D3"/>
    <w:rsid w:val="00A84AEF"/>
    <w:rsid w:val="00A85AB5"/>
    <w:rsid w:val="00A85D00"/>
    <w:rsid w:val="00A85E46"/>
    <w:rsid w:val="00A8715F"/>
    <w:rsid w:val="00A91039"/>
    <w:rsid w:val="00A927C9"/>
    <w:rsid w:val="00A9538B"/>
    <w:rsid w:val="00A96808"/>
    <w:rsid w:val="00AB3DEC"/>
    <w:rsid w:val="00AB5859"/>
    <w:rsid w:val="00AB7F07"/>
    <w:rsid w:val="00AC00D1"/>
    <w:rsid w:val="00AC0C4A"/>
    <w:rsid w:val="00AC0D12"/>
    <w:rsid w:val="00AC5CB5"/>
    <w:rsid w:val="00AE4714"/>
    <w:rsid w:val="00AE68CC"/>
    <w:rsid w:val="00AF2D89"/>
    <w:rsid w:val="00AF3264"/>
    <w:rsid w:val="00AF6913"/>
    <w:rsid w:val="00B026E2"/>
    <w:rsid w:val="00B067A9"/>
    <w:rsid w:val="00B06C65"/>
    <w:rsid w:val="00B1306B"/>
    <w:rsid w:val="00B2071C"/>
    <w:rsid w:val="00B24F24"/>
    <w:rsid w:val="00B26A23"/>
    <w:rsid w:val="00B301A6"/>
    <w:rsid w:val="00B326BD"/>
    <w:rsid w:val="00B333B1"/>
    <w:rsid w:val="00B41EB6"/>
    <w:rsid w:val="00B42CA6"/>
    <w:rsid w:val="00B42E44"/>
    <w:rsid w:val="00B43378"/>
    <w:rsid w:val="00B447F8"/>
    <w:rsid w:val="00B4591C"/>
    <w:rsid w:val="00B50217"/>
    <w:rsid w:val="00B509E5"/>
    <w:rsid w:val="00B544EF"/>
    <w:rsid w:val="00B55909"/>
    <w:rsid w:val="00B6438E"/>
    <w:rsid w:val="00B655E7"/>
    <w:rsid w:val="00B712F8"/>
    <w:rsid w:val="00B73178"/>
    <w:rsid w:val="00B74571"/>
    <w:rsid w:val="00B7476E"/>
    <w:rsid w:val="00B7602E"/>
    <w:rsid w:val="00B7619C"/>
    <w:rsid w:val="00B764E4"/>
    <w:rsid w:val="00B773B6"/>
    <w:rsid w:val="00B80295"/>
    <w:rsid w:val="00B80E38"/>
    <w:rsid w:val="00B83720"/>
    <w:rsid w:val="00B947EC"/>
    <w:rsid w:val="00B95F81"/>
    <w:rsid w:val="00BA455B"/>
    <w:rsid w:val="00BA4697"/>
    <w:rsid w:val="00BB0960"/>
    <w:rsid w:val="00BB1425"/>
    <w:rsid w:val="00BB1817"/>
    <w:rsid w:val="00BB2E56"/>
    <w:rsid w:val="00BB4912"/>
    <w:rsid w:val="00BB63DB"/>
    <w:rsid w:val="00BC1DB2"/>
    <w:rsid w:val="00BC2A4F"/>
    <w:rsid w:val="00BC452B"/>
    <w:rsid w:val="00BC5598"/>
    <w:rsid w:val="00BC5D38"/>
    <w:rsid w:val="00BD04CE"/>
    <w:rsid w:val="00BD3586"/>
    <w:rsid w:val="00BD39F8"/>
    <w:rsid w:val="00BD4410"/>
    <w:rsid w:val="00BD577A"/>
    <w:rsid w:val="00BE2505"/>
    <w:rsid w:val="00BE7011"/>
    <w:rsid w:val="00BE775C"/>
    <w:rsid w:val="00BF0097"/>
    <w:rsid w:val="00BF093D"/>
    <w:rsid w:val="00BF16FA"/>
    <w:rsid w:val="00BF2F48"/>
    <w:rsid w:val="00BF7146"/>
    <w:rsid w:val="00BF7447"/>
    <w:rsid w:val="00C04534"/>
    <w:rsid w:val="00C104D5"/>
    <w:rsid w:val="00C11308"/>
    <w:rsid w:val="00C27116"/>
    <w:rsid w:val="00C32053"/>
    <w:rsid w:val="00C34786"/>
    <w:rsid w:val="00C34876"/>
    <w:rsid w:val="00C34AF6"/>
    <w:rsid w:val="00C35256"/>
    <w:rsid w:val="00C35EB6"/>
    <w:rsid w:val="00C40BBC"/>
    <w:rsid w:val="00C42EF5"/>
    <w:rsid w:val="00C454F0"/>
    <w:rsid w:val="00C4673B"/>
    <w:rsid w:val="00C478D8"/>
    <w:rsid w:val="00C54AE4"/>
    <w:rsid w:val="00C56618"/>
    <w:rsid w:val="00C650EB"/>
    <w:rsid w:val="00C67D21"/>
    <w:rsid w:val="00C67DAC"/>
    <w:rsid w:val="00C70851"/>
    <w:rsid w:val="00C772A1"/>
    <w:rsid w:val="00C777E6"/>
    <w:rsid w:val="00C804E5"/>
    <w:rsid w:val="00C92E28"/>
    <w:rsid w:val="00C973D4"/>
    <w:rsid w:val="00CA0CB2"/>
    <w:rsid w:val="00CA2830"/>
    <w:rsid w:val="00CA74F2"/>
    <w:rsid w:val="00CB11B4"/>
    <w:rsid w:val="00CB27F8"/>
    <w:rsid w:val="00CB3D66"/>
    <w:rsid w:val="00CB50F9"/>
    <w:rsid w:val="00CB5109"/>
    <w:rsid w:val="00CC6AC8"/>
    <w:rsid w:val="00CD07F4"/>
    <w:rsid w:val="00CD09A9"/>
    <w:rsid w:val="00CD3256"/>
    <w:rsid w:val="00CD6B64"/>
    <w:rsid w:val="00CD74BE"/>
    <w:rsid w:val="00CE03B0"/>
    <w:rsid w:val="00CE1948"/>
    <w:rsid w:val="00CE6E47"/>
    <w:rsid w:val="00CE7018"/>
    <w:rsid w:val="00CE7857"/>
    <w:rsid w:val="00CF052F"/>
    <w:rsid w:val="00CF1AB9"/>
    <w:rsid w:val="00CF5812"/>
    <w:rsid w:val="00D0009C"/>
    <w:rsid w:val="00D03110"/>
    <w:rsid w:val="00D16E39"/>
    <w:rsid w:val="00D1778A"/>
    <w:rsid w:val="00D21800"/>
    <w:rsid w:val="00D22426"/>
    <w:rsid w:val="00D400D6"/>
    <w:rsid w:val="00D43157"/>
    <w:rsid w:val="00D46436"/>
    <w:rsid w:val="00D500E2"/>
    <w:rsid w:val="00D53611"/>
    <w:rsid w:val="00D55A2C"/>
    <w:rsid w:val="00D5675D"/>
    <w:rsid w:val="00D61997"/>
    <w:rsid w:val="00D66F4F"/>
    <w:rsid w:val="00D6748C"/>
    <w:rsid w:val="00D70C28"/>
    <w:rsid w:val="00D70FF0"/>
    <w:rsid w:val="00D76406"/>
    <w:rsid w:val="00D8123E"/>
    <w:rsid w:val="00D82549"/>
    <w:rsid w:val="00D858DB"/>
    <w:rsid w:val="00D918EF"/>
    <w:rsid w:val="00D92D69"/>
    <w:rsid w:val="00D94EC1"/>
    <w:rsid w:val="00DA035A"/>
    <w:rsid w:val="00DA5327"/>
    <w:rsid w:val="00DA576F"/>
    <w:rsid w:val="00DA7058"/>
    <w:rsid w:val="00DA7BC6"/>
    <w:rsid w:val="00DB0875"/>
    <w:rsid w:val="00DB553C"/>
    <w:rsid w:val="00DB5D42"/>
    <w:rsid w:val="00DB5F57"/>
    <w:rsid w:val="00DC1233"/>
    <w:rsid w:val="00DC33D5"/>
    <w:rsid w:val="00DC67E3"/>
    <w:rsid w:val="00DC6A53"/>
    <w:rsid w:val="00DC729F"/>
    <w:rsid w:val="00DC7577"/>
    <w:rsid w:val="00DD73A9"/>
    <w:rsid w:val="00DE0A9D"/>
    <w:rsid w:val="00DE22C0"/>
    <w:rsid w:val="00DE3284"/>
    <w:rsid w:val="00DE456F"/>
    <w:rsid w:val="00DE5F5C"/>
    <w:rsid w:val="00DE6612"/>
    <w:rsid w:val="00DE6955"/>
    <w:rsid w:val="00DF1781"/>
    <w:rsid w:val="00DF1B2C"/>
    <w:rsid w:val="00DF513C"/>
    <w:rsid w:val="00DF682E"/>
    <w:rsid w:val="00DF6EDF"/>
    <w:rsid w:val="00E006D8"/>
    <w:rsid w:val="00E008CF"/>
    <w:rsid w:val="00E01EBB"/>
    <w:rsid w:val="00E0265E"/>
    <w:rsid w:val="00E03309"/>
    <w:rsid w:val="00E17912"/>
    <w:rsid w:val="00E2359A"/>
    <w:rsid w:val="00E32BB2"/>
    <w:rsid w:val="00E362A8"/>
    <w:rsid w:val="00E404FB"/>
    <w:rsid w:val="00E5753B"/>
    <w:rsid w:val="00E61DC8"/>
    <w:rsid w:val="00E64375"/>
    <w:rsid w:val="00E71828"/>
    <w:rsid w:val="00E8098D"/>
    <w:rsid w:val="00E82974"/>
    <w:rsid w:val="00E87490"/>
    <w:rsid w:val="00E90CDA"/>
    <w:rsid w:val="00E90F77"/>
    <w:rsid w:val="00EA2299"/>
    <w:rsid w:val="00EA3620"/>
    <w:rsid w:val="00EA39C6"/>
    <w:rsid w:val="00EA3F1F"/>
    <w:rsid w:val="00EB007B"/>
    <w:rsid w:val="00EB2BF5"/>
    <w:rsid w:val="00EB3D9E"/>
    <w:rsid w:val="00EB7718"/>
    <w:rsid w:val="00EC234A"/>
    <w:rsid w:val="00EC5BA9"/>
    <w:rsid w:val="00ED0240"/>
    <w:rsid w:val="00ED04D0"/>
    <w:rsid w:val="00EE1DD5"/>
    <w:rsid w:val="00EE6673"/>
    <w:rsid w:val="00EF3060"/>
    <w:rsid w:val="00EF463B"/>
    <w:rsid w:val="00EF56D0"/>
    <w:rsid w:val="00F00167"/>
    <w:rsid w:val="00F01692"/>
    <w:rsid w:val="00F01CE0"/>
    <w:rsid w:val="00F03445"/>
    <w:rsid w:val="00F139DF"/>
    <w:rsid w:val="00F14DD1"/>
    <w:rsid w:val="00F202CD"/>
    <w:rsid w:val="00F21795"/>
    <w:rsid w:val="00F2282C"/>
    <w:rsid w:val="00F2700A"/>
    <w:rsid w:val="00F35259"/>
    <w:rsid w:val="00F406E5"/>
    <w:rsid w:val="00F40D75"/>
    <w:rsid w:val="00F43E53"/>
    <w:rsid w:val="00F515D9"/>
    <w:rsid w:val="00F52182"/>
    <w:rsid w:val="00F52983"/>
    <w:rsid w:val="00F54A6F"/>
    <w:rsid w:val="00F57F68"/>
    <w:rsid w:val="00F61999"/>
    <w:rsid w:val="00F62324"/>
    <w:rsid w:val="00F63936"/>
    <w:rsid w:val="00F65DFD"/>
    <w:rsid w:val="00F6651D"/>
    <w:rsid w:val="00F72D9B"/>
    <w:rsid w:val="00F74721"/>
    <w:rsid w:val="00F74BD3"/>
    <w:rsid w:val="00F74FEE"/>
    <w:rsid w:val="00F8135E"/>
    <w:rsid w:val="00F827A4"/>
    <w:rsid w:val="00F92D0C"/>
    <w:rsid w:val="00F9386D"/>
    <w:rsid w:val="00F95FA2"/>
    <w:rsid w:val="00F96BBD"/>
    <w:rsid w:val="00FA2A79"/>
    <w:rsid w:val="00FA31AC"/>
    <w:rsid w:val="00FA471B"/>
    <w:rsid w:val="00FB04A3"/>
    <w:rsid w:val="00FC7EB5"/>
    <w:rsid w:val="00FD1E26"/>
    <w:rsid w:val="00FD1FD0"/>
    <w:rsid w:val="00FD74A0"/>
    <w:rsid w:val="00FE1FA7"/>
    <w:rsid w:val="00FE5CD9"/>
    <w:rsid w:val="00FF0EF3"/>
    <w:rsid w:val="00FF2407"/>
    <w:rsid w:val="00FF3842"/>
    <w:rsid w:val="00FF776B"/>
    <w:rsid w:val="185117EE"/>
    <w:rsid w:val="1EE4793F"/>
    <w:rsid w:val="24D00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1233"/>
    <w:pPr>
      <w:widowControl w:val="0"/>
    </w:pPr>
    <w:rPr>
      <w:sz w:val="22"/>
      <w:szCs w:val="22"/>
      <w:lang w:eastAsia="en-US"/>
    </w:rPr>
  </w:style>
  <w:style w:type="paragraph" w:styleId="1">
    <w:name w:val="heading 1"/>
    <w:basedOn w:val="a"/>
    <w:next w:val="a"/>
    <w:uiPriority w:val="1"/>
    <w:qFormat/>
    <w:rsid w:val="00DC1233"/>
    <w:pPr>
      <w:adjustRightInd w:val="0"/>
      <w:snapToGrid w:val="0"/>
      <w:spacing w:line="360" w:lineRule="auto"/>
      <w:jc w:val="center"/>
      <w:outlineLvl w:val="0"/>
    </w:pPr>
    <w:rPr>
      <w:rFonts w:ascii="宋体" w:eastAsia="黑体" w:hAnsi="宋体"/>
      <w:b/>
      <w:bCs/>
      <w:sz w:val="32"/>
      <w:szCs w:val="32"/>
    </w:rPr>
  </w:style>
  <w:style w:type="paragraph" w:styleId="2">
    <w:name w:val="heading 2"/>
    <w:basedOn w:val="a"/>
    <w:next w:val="a"/>
    <w:uiPriority w:val="1"/>
    <w:qFormat/>
    <w:rsid w:val="00DC1233"/>
    <w:pPr>
      <w:ind w:left="101"/>
      <w:outlineLvl w:val="1"/>
    </w:pPr>
    <w:rPr>
      <w:rFonts w:ascii="宋体" w:hAnsi="宋体"/>
      <w:b/>
      <w:bCs/>
      <w:sz w:val="30"/>
      <w:szCs w:val="30"/>
    </w:rPr>
  </w:style>
  <w:style w:type="paragraph" w:styleId="3">
    <w:name w:val="heading 3"/>
    <w:basedOn w:val="a"/>
    <w:next w:val="a"/>
    <w:uiPriority w:val="1"/>
    <w:qFormat/>
    <w:rsid w:val="00DC1233"/>
    <w:pPr>
      <w:ind w:left="102" w:firstLineChars="200" w:firstLine="200"/>
      <w:outlineLvl w:val="2"/>
    </w:pPr>
    <w:rPr>
      <w:rFonts w:ascii="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C1233"/>
    <w:pPr>
      <w:spacing w:before="183"/>
      <w:ind w:left="668"/>
    </w:pPr>
    <w:rPr>
      <w:rFonts w:ascii="宋体" w:hAnsi="宋体"/>
      <w:sz w:val="28"/>
      <w:szCs w:val="28"/>
    </w:rPr>
  </w:style>
  <w:style w:type="paragraph" w:styleId="a4">
    <w:name w:val="Balloon Text"/>
    <w:basedOn w:val="a"/>
    <w:link w:val="Char"/>
    <w:uiPriority w:val="99"/>
    <w:semiHidden/>
    <w:unhideWhenUsed/>
    <w:rsid w:val="00DC1233"/>
    <w:rPr>
      <w:sz w:val="18"/>
      <w:szCs w:val="18"/>
    </w:rPr>
  </w:style>
  <w:style w:type="paragraph" w:styleId="a5">
    <w:name w:val="footer"/>
    <w:basedOn w:val="a"/>
    <w:link w:val="Char0"/>
    <w:uiPriority w:val="99"/>
    <w:unhideWhenUsed/>
    <w:rsid w:val="00DC1233"/>
    <w:pPr>
      <w:tabs>
        <w:tab w:val="center" w:pos="4153"/>
        <w:tab w:val="right" w:pos="8306"/>
      </w:tabs>
      <w:snapToGrid w:val="0"/>
    </w:pPr>
    <w:rPr>
      <w:sz w:val="18"/>
      <w:szCs w:val="18"/>
    </w:rPr>
  </w:style>
  <w:style w:type="paragraph" w:styleId="a6">
    <w:name w:val="header"/>
    <w:basedOn w:val="a"/>
    <w:link w:val="Char1"/>
    <w:uiPriority w:val="99"/>
    <w:unhideWhenUsed/>
    <w:rsid w:val="00DC1233"/>
    <w:pPr>
      <w:pBdr>
        <w:bottom w:val="single" w:sz="6" w:space="1" w:color="auto"/>
      </w:pBdr>
      <w:tabs>
        <w:tab w:val="center" w:pos="4153"/>
        <w:tab w:val="right" w:pos="8306"/>
      </w:tabs>
      <w:snapToGrid w:val="0"/>
      <w:jc w:val="center"/>
    </w:pPr>
    <w:rPr>
      <w:sz w:val="18"/>
      <w:szCs w:val="18"/>
    </w:rPr>
  </w:style>
  <w:style w:type="character" w:styleId="a7">
    <w:name w:val="page number"/>
    <w:rsid w:val="00DC1233"/>
  </w:style>
  <w:style w:type="character" w:styleId="a8">
    <w:name w:val="Emphasis"/>
    <w:uiPriority w:val="20"/>
    <w:qFormat/>
    <w:rsid w:val="00DC1233"/>
    <w:rPr>
      <w:i/>
      <w:iCs/>
    </w:rPr>
  </w:style>
  <w:style w:type="character" w:styleId="a9">
    <w:name w:val="Hyperlink"/>
    <w:uiPriority w:val="99"/>
    <w:unhideWhenUsed/>
    <w:rsid w:val="00DC1233"/>
    <w:rPr>
      <w:color w:val="0563C1"/>
      <w:u w:val="single"/>
    </w:rPr>
  </w:style>
  <w:style w:type="character" w:customStyle="1" w:styleId="Char0">
    <w:name w:val="页脚 Char"/>
    <w:link w:val="a5"/>
    <w:uiPriority w:val="99"/>
    <w:rsid w:val="00DC1233"/>
    <w:rPr>
      <w:sz w:val="18"/>
      <w:szCs w:val="18"/>
    </w:rPr>
  </w:style>
  <w:style w:type="character" w:customStyle="1" w:styleId="Char1">
    <w:name w:val="页眉 Char"/>
    <w:link w:val="a6"/>
    <w:uiPriority w:val="99"/>
    <w:rsid w:val="00DC1233"/>
    <w:rPr>
      <w:sz w:val="18"/>
      <w:szCs w:val="18"/>
    </w:rPr>
  </w:style>
  <w:style w:type="paragraph" w:customStyle="1" w:styleId="TOC1">
    <w:name w:val="TOC 1"/>
    <w:basedOn w:val="a"/>
    <w:next w:val="a"/>
    <w:uiPriority w:val="39"/>
    <w:unhideWhenUsed/>
    <w:rsid w:val="00DC1233"/>
  </w:style>
  <w:style w:type="paragraph" w:customStyle="1" w:styleId="TOC3">
    <w:name w:val="TOC 3"/>
    <w:basedOn w:val="a"/>
    <w:next w:val="a"/>
    <w:uiPriority w:val="39"/>
    <w:unhideWhenUsed/>
    <w:rsid w:val="00DC1233"/>
    <w:pPr>
      <w:ind w:leftChars="400" w:left="840"/>
    </w:pPr>
  </w:style>
  <w:style w:type="paragraph" w:customStyle="1" w:styleId="TOC2">
    <w:name w:val="TOC 2"/>
    <w:basedOn w:val="a"/>
    <w:next w:val="a"/>
    <w:uiPriority w:val="39"/>
    <w:unhideWhenUsed/>
    <w:rsid w:val="00DC1233"/>
    <w:pPr>
      <w:ind w:leftChars="200" w:left="420"/>
    </w:pPr>
  </w:style>
  <w:style w:type="paragraph" w:customStyle="1" w:styleId="10">
    <w:name w:val="列出段落1"/>
    <w:basedOn w:val="a"/>
    <w:uiPriority w:val="1"/>
    <w:qFormat/>
    <w:rsid w:val="00DC1233"/>
  </w:style>
  <w:style w:type="paragraph" w:customStyle="1" w:styleId="TableParagraph">
    <w:name w:val="Table Paragraph"/>
    <w:basedOn w:val="a"/>
    <w:uiPriority w:val="1"/>
    <w:qFormat/>
    <w:rsid w:val="00DC1233"/>
  </w:style>
  <w:style w:type="table" w:customStyle="1" w:styleId="TableNormal">
    <w:name w:val="Table Normal"/>
    <w:uiPriority w:val="2"/>
    <w:unhideWhenUsed/>
    <w:qFormat/>
    <w:rsid w:val="00DC1233"/>
    <w:pPr>
      <w:widowControl w:val="0"/>
    </w:pPr>
    <w:rPr>
      <w:sz w:val="22"/>
      <w:szCs w:val="22"/>
      <w:lang w:eastAsia="en-US"/>
    </w:rPr>
    <w:tblPr>
      <w:tblCellMar>
        <w:top w:w="0" w:type="dxa"/>
        <w:left w:w="0" w:type="dxa"/>
        <w:bottom w:w="0" w:type="dxa"/>
        <w:right w:w="0" w:type="dxa"/>
      </w:tblCellMar>
    </w:tblPr>
  </w:style>
  <w:style w:type="table" w:customStyle="1" w:styleId="TableNormal1">
    <w:name w:val="Table Normal1"/>
    <w:uiPriority w:val="2"/>
    <w:unhideWhenUsed/>
    <w:qFormat/>
    <w:rsid w:val="00DC1233"/>
    <w:pPr>
      <w:widowControl w:val="0"/>
    </w:pPr>
    <w:rPr>
      <w:sz w:val="22"/>
      <w:szCs w:val="22"/>
      <w:lang w:eastAsia="en-US"/>
    </w:rPr>
    <w:tblPr>
      <w:tblCellMar>
        <w:top w:w="0" w:type="dxa"/>
        <w:left w:w="0" w:type="dxa"/>
        <w:bottom w:w="0" w:type="dxa"/>
        <w:right w:w="0" w:type="dxa"/>
      </w:tblCellMar>
    </w:tblPr>
  </w:style>
  <w:style w:type="table" w:customStyle="1" w:styleId="TableNormal2">
    <w:name w:val="Table Normal2"/>
    <w:uiPriority w:val="2"/>
    <w:unhideWhenUsed/>
    <w:qFormat/>
    <w:rsid w:val="00DC1233"/>
    <w:pPr>
      <w:widowControl w:val="0"/>
    </w:pPr>
    <w:rPr>
      <w:sz w:val="22"/>
      <w:szCs w:val="22"/>
      <w:lang w:eastAsia="en-US"/>
    </w:rPr>
    <w:tblPr>
      <w:tblCellMar>
        <w:top w:w="0" w:type="dxa"/>
        <w:left w:w="0" w:type="dxa"/>
        <w:bottom w:w="0" w:type="dxa"/>
        <w:right w:w="0" w:type="dxa"/>
      </w:tblCellMar>
    </w:tblPr>
  </w:style>
  <w:style w:type="table" w:customStyle="1" w:styleId="TableNormal3">
    <w:name w:val="Table Normal3"/>
    <w:uiPriority w:val="2"/>
    <w:unhideWhenUsed/>
    <w:qFormat/>
    <w:rsid w:val="00DC1233"/>
    <w:pPr>
      <w:widowControl w:val="0"/>
    </w:pPr>
    <w:rPr>
      <w:sz w:val="22"/>
      <w:szCs w:val="22"/>
      <w:lang w:eastAsia="en-US"/>
    </w:rPr>
    <w:tblPr>
      <w:tblCellMar>
        <w:top w:w="0" w:type="dxa"/>
        <w:left w:w="0" w:type="dxa"/>
        <w:bottom w:w="0" w:type="dxa"/>
        <w:right w:w="0" w:type="dxa"/>
      </w:tblCellMar>
    </w:tblPr>
  </w:style>
  <w:style w:type="character" w:customStyle="1" w:styleId="Char">
    <w:name w:val="批注框文本 Char"/>
    <w:basedOn w:val="a0"/>
    <w:link w:val="a4"/>
    <w:uiPriority w:val="99"/>
    <w:semiHidden/>
    <w:rsid w:val="00DC1233"/>
    <w:rPr>
      <w:sz w:val="18"/>
      <w:szCs w:val="18"/>
      <w:lang w:eastAsia="en-US"/>
    </w:rPr>
  </w:style>
  <w:style w:type="paragraph" w:customStyle="1" w:styleId="11">
    <w:name w:val="修订1"/>
    <w:hidden/>
    <w:uiPriority w:val="99"/>
    <w:unhideWhenUsed/>
    <w:rsid w:val="00DC1233"/>
    <w:rPr>
      <w:sz w:val="22"/>
      <w:szCs w:val="22"/>
      <w:lang w:eastAsia="en-US"/>
    </w:rPr>
  </w:style>
  <w:style w:type="paragraph" w:customStyle="1" w:styleId="TOC10">
    <w:name w:val="TOC 标题1"/>
    <w:basedOn w:val="1"/>
    <w:next w:val="a"/>
    <w:uiPriority w:val="39"/>
    <w:unhideWhenUsed/>
    <w:qFormat/>
    <w:rsid w:val="00DC1233"/>
    <w:pPr>
      <w:keepNext/>
      <w:keepLines/>
      <w:widowControl/>
      <w:adjustRightInd/>
      <w:snapToGrid/>
      <w:spacing w:before="240" w:line="259" w:lineRule="auto"/>
      <w:jc w:val="left"/>
      <w:outlineLvl w:val="9"/>
    </w:pPr>
    <w:rPr>
      <w:rFonts w:ascii="Cambria" w:eastAsia="宋体" w:hAnsi="Cambria"/>
      <w:b w:val="0"/>
      <w:bCs w:val="0"/>
      <w:color w:val="365F91"/>
      <w:lang w:eastAsia="zh-CN"/>
    </w:rPr>
  </w:style>
  <w:style w:type="paragraph" w:styleId="aa">
    <w:name w:val="No Spacing"/>
    <w:uiPriority w:val="99"/>
    <w:qFormat/>
    <w:rsid w:val="00DC1233"/>
    <w:pPr>
      <w:widowControl w:val="0"/>
    </w:pPr>
    <w:rPr>
      <w:sz w:val="22"/>
      <w:szCs w:val="22"/>
      <w:lang w:eastAsia="en-US"/>
    </w:rPr>
  </w:style>
  <w:style w:type="paragraph" w:styleId="12">
    <w:name w:val="toc 1"/>
    <w:basedOn w:val="a"/>
    <w:next w:val="a"/>
    <w:autoRedefine/>
    <w:uiPriority w:val="39"/>
    <w:unhideWhenUsed/>
    <w:rsid w:val="00C772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d:\&#25105;&#30340;&#25991;&#26723;\&#26700;&#38754;\&#37122;&#24030;&#24066;&#22478;&#24066;&#21306;&#22495;&#22768;&#29615;&#22659;&#21151;&#33021;&#21306;&#21010;&#20998;&#26041;&#26696;&#21450;&#35843;&#30740;&#25253;&#21578;&#65288;&#25913;&#65289;\&#20851;&#20110;&#21521;&#24066;&#20154;&#27665;&#25919;&#24220;&#25253;&#36865;&#37122;&#24030;&#24066;&#22768;&#29615;&#22659;&#21151;&#33021;&#21306;&#21010;&#26041;&#26696;&#30340;&#35831;&#31034;2019112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25105;&#30340;&#25991;&#26723;\&#26700;&#38754;\&#37122;&#24030;&#24066;&#22478;&#24066;&#21306;&#22495;&#22768;&#29615;&#22659;&#21151;&#33021;&#21306;&#21010;&#20998;&#26041;&#26696;&#21450;&#35843;&#30740;&#25253;&#21578;&#65288;&#25913;&#65289;\&#20851;&#20110;&#21521;&#24066;&#20154;&#27665;&#25919;&#24220;&#25253;&#36865;&#37122;&#24030;&#24066;&#22768;&#29615;&#22659;&#21151;&#33021;&#21306;&#21010;&#26041;&#26696;&#30340;&#35831;&#31034;2019112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83F8D6-A31D-442F-B2DD-08172BBB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927</Words>
  <Characters>5287</Characters>
  <Application>Microsoft Office Word</Application>
  <DocSecurity>0</DocSecurity>
  <Lines>44</Lines>
  <Paragraphs>12</Paragraphs>
  <ScaleCrop>false</ScaleCrop>
  <Company>微软中国</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dc:creator>
  <cp:lastModifiedBy>User</cp:lastModifiedBy>
  <cp:revision>19</cp:revision>
  <cp:lastPrinted>2019-12-24T02:54:00Z</cp:lastPrinted>
  <dcterms:created xsi:type="dcterms:W3CDTF">2019-12-23T08:56:00Z</dcterms:created>
  <dcterms:modified xsi:type="dcterms:W3CDTF">2019-12-26T03:54:00Z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2017-08-23T16:00:00Z</vt:filetime>
  </property>
  <property fmtid="{D5CDD505-2E9C-101B-9397-08002B2CF9AE}" pid="3" name="Creator">
    <vt:lpwstr>WPS Office</vt:lpwstr>
  </property>
  <property fmtid="{D5CDD505-2E9C-101B-9397-08002B2CF9AE}" pid="4" name="LastSaved">
    <vt:filetime>2018-04-10T16:00:00Z</vt:filetime>
  </property>
  <property fmtid="{D5CDD505-2E9C-101B-9397-08002B2CF9AE}" pid="5" name="KSOProductBuildVer">
    <vt:lpwstr>2052-11.1.0.9305</vt:lpwstr>
  </property>
</Properties>
</file>